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Projektowane postanowienia umowy</w:t>
      </w:r>
    </w:p>
    <w:p w14:paraId="0000000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UMOWA</w:t>
      </w:r>
    </w:p>
    <w:p w14:paraId="0000000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(tryb podstawowy - nr sprawy ZP/TP/6/2026)</w:t>
      </w:r>
    </w:p>
    <w:p w14:paraId="00000004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zawarta w dniu ……………………. roku w Orzeszu pomiędzy:</w:t>
      </w:r>
    </w:p>
    <w:p w14:paraId="00000006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07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Szpitalem Chorób Płuc w Orzeszu,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 siedzibą 43 – 180 Orzesze, przy ul. Gliwickiej 37,  wpisanym do rejestru stowarzyszeń, innych organizacji społecznych i zawodowych, fundacji oraz samodzielnych publicznych zakładów opieki zdrowotnej w Sądzie Rejonowym Katowice-Wschód w Katowicach Wydział VIII Gospodarczy Krajowego Rejestru Sądowego nr KRS : 0000064521, NIP:  635-15-71-599,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REGON: 276184500, reprezentowanym przez: Grzegorza Gwoździa – Dyrektora Szpitala,</w:t>
      </w:r>
    </w:p>
    <w:p w14:paraId="0000000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zwanym w dalszej części umowy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„Zamawiającym”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</w:p>
    <w:p w14:paraId="0000000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</w:t>
      </w:r>
    </w:p>
    <w:p w14:paraId="0000000A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right="-5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z siedzibą ……………………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wpisaną w:</w:t>
      </w:r>
    </w:p>
    <w:p w14:paraId="0000000B" w14:textId="77777777" w:rsidR="004B1968" w:rsidRDefault="0000000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hanging="360"/>
        <w:rPr>
          <w:rFonts w:ascii="Calibri" w:eastAsia="Calibri" w:hAnsi="Calibri" w:cs="Calibri"/>
          <w:color w:val="000000"/>
          <w:sz w:val="22"/>
          <w:szCs w:val="22"/>
        </w:rPr>
      </w:pP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CEiDG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, </w:t>
      </w:r>
    </w:p>
    <w:p w14:paraId="0000000C" w14:textId="77777777" w:rsidR="004B1968" w:rsidRDefault="0000000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hanging="36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Krajowym Rejestrze Sądowym w Sądzie Rejonowym</w:t>
      </w:r>
    </w:p>
    <w:p w14:paraId="0000000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left="720" w:right="-5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……………………. pod nr KRS…………………………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00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right="-5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NIP ………………………, Regon ………………*</w:t>
      </w:r>
    </w:p>
    <w:p w14:paraId="0000000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left="644" w:right="-5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* niepotrzebne skreślić</w:t>
      </w:r>
    </w:p>
    <w:p w14:paraId="0000001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360" w:lineRule="auto"/>
        <w:ind w:right="-58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reprezentowaną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przez:…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., zwanym dalej „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Wykonawcą”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01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* - niepotrzebne skreślić</w:t>
      </w:r>
    </w:p>
    <w:p w14:paraId="00000012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FF0000"/>
          <w:sz w:val="22"/>
          <w:szCs w:val="22"/>
        </w:rPr>
      </w:pPr>
    </w:p>
    <w:p w14:paraId="0000001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W przypadku udzielenia zamówienia wykonawcom, którzy wspólnie ubiegali się o jego udzielenie, powyżej zostaną wpisane dane wszystkich tych wykonawców oraz dane ich pełnomocnika do zawarcia umowy, a powyższe zapisy zostaną uzupełnione o następujące:</w:t>
      </w:r>
    </w:p>
    <w:p w14:paraId="00000014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5" w14:textId="77777777" w:rsidR="004B1968" w:rsidRDefault="00000000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Wykonawcy wspólnie ubiegający się o udzielenie zamówienia publicznego, którym udzielono niniejszego zamówienia ponoszą solidarną odpowiedzialność za wykonanie umowy i wniesienie zabezpieczenia należytego wykonania umowy – o ile przewidziano wniesienie zabezpieczenia. </w:t>
      </w:r>
    </w:p>
    <w:p w14:paraId="00000016" w14:textId="77777777" w:rsidR="004B1968" w:rsidRDefault="00000000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Pełnomocnik Konsorcjum oświadcza, że posiada ważne pełnomocnictwo do zaciągania zobowiązań w imieniu wszystkich wykonawców realizujących wspólnie umowę. </w:t>
      </w:r>
    </w:p>
    <w:p w14:paraId="00000017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8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Zamawiający oświadcza, że umowa została zawarta na podstawie przeprowadzonego postępowania w trybie podstawowym w oparciu o przepisy art. 275 pkt. 1 ustawy z dnia 11 września 2019 r. Prawo zamówień publicznych (tekst jednolity Dz.U. 2024 poz. 1320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zm.) zwanej dalej „ustawą Pzp”.</w:t>
      </w:r>
    </w:p>
    <w:p w14:paraId="0000001A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1B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</w:t>
      </w:r>
    </w:p>
    <w:p w14:paraId="0000001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8fy5iggmr95a" w:colFirst="0" w:colLast="0"/>
      <w:bookmarkEnd w:id="0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Przedmiot umowy</w:t>
      </w:r>
    </w:p>
    <w:p w14:paraId="0000001D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zleca, a Wykonawca przyjmuje do realizacji zamówienie polegające na sukcesywnej dostawie przez Wykonawcę i odbiór przez Zamawiającego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leków do programu lekowego B6, </w:t>
      </w:r>
      <w:r>
        <w:rPr>
          <w:rFonts w:ascii="Calibri" w:eastAsia="Calibri" w:hAnsi="Calibri" w:cs="Calibri"/>
          <w:color w:val="000000"/>
          <w:sz w:val="22"/>
          <w:szCs w:val="22"/>
        </w:rPr>
        <w:t>zgodnie z ofertą Wykonawcy, stanowiącą Załącznik nr 1 do niniejszej umowy oraz zgodnie z SWZ, stanowiącą integralną część niniejszej umowy.</w:t>
      </w:r>
    </w:p>
    <w:p w14:paraId="0000001E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" w:name="_heading=h.15km2rw2007y" w:colFirst="0" w:colLast="0"/>
      <w:bookmarkEnd w:id="1"/>
      <w:r>
        <w:rPr>
          <w:rFonts w:ascii="Calibri" w:eastAsia="Calibri" w:hAnsi="Calibri" w:cs="Calibri"/>
          <w:color w:val="000000"/>
          <w:sz w:val="22"/>
          <w:szCs w:val="22"/>
        </w:rPr>
        <w:t xml:space="preserve">Szczegółowy asortyment i ceny jednostkowe określa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Załącznik nr 2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do niniejszej umowy - Formularz asortymentowo-cenowy - stanowiący integralną część niniejszej umowy.</w:t>
      </w:r>
    </w:p>
    <w:p w14:paraId="0000001F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Ilości przedmiotu umowy określone w Formularzu asortymentowo-cenowym i Ofercie Wykonawcy stanowią szacunkowe zapotrzebowanie, jakie Zamawiający przewiduje zrealizować w okresie trwania umowy.</w:t>
      </w:r>
    </w:p>
    <w:p w14:paraId="00000020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zastrzega sobie możliwość wprowadzenia zmian w zakresie zmiany ilości zamawianych leków, w tym zmniejszenia ilości w sytuacji niezależnej od Zamawiającego (np.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w przypadku niezakwalifikowania pacjenta do leczenia lub wyłączenia go z leczenia),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zastrzeżeniem postanowień wskazanych w ust. 7.</w:t>
      </w:r>
    </w:p>
    <w:p w14:paraId="00000021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zastrzega sobie również prawo do dokonywania zmian ilościowych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i asortymentowych, w tym zwiększenia ilości zamawianego asortymentu, określonego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w Formularzu asortymentowo-cenowym, w przedmiocie zamówienia (dostosowanych do jego bieżących potrzeb) w ramach limitu finansowego określonego wartością brutto przedmiotu umowy, </w:t>
      </w:r>
      <w:r>
        <w:rPr>
          <w:rFonts w:ascii="Calibri" w:eastAsia="Calibri" w:hAnsi="Calibri" w:cs="Calibri"/>
          <w:sz w:val="22"/>
          <w:szCs w:val="22"/>
        </w:rPr>
        <w:t>o której mowa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 §5 umowy, z zastrzeżeniem postanowień wskazanych w ust. 7. Każdorazowa zmiana wymaga zgody obu stron.</w:t>
      </w:r>
    </w:p>
    <w:p w14:paraId="00000022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Na podstawie §13 ust. 1 pkt 1) lit. g Rozporządzenia Ministra Zdrowia z dnia 27 października                   2022 r.  w sprawie podstawowych warunków prowadzenia apteki Wykonawca na każde żądanie Zamawiającego ma udostępnić dane z systemów monitorowania warunków temperatury/wilgotności w postaci przesłanych przez Wykonawcę danych na adres mailowy apteki lub dołączając do dostawy wydruk parametr</w:t>
      </w:r>
      <w:r>
        <w:rPr>
          <w:rFonts w:ascii="Calibri" w:eastAsia="Calibri" w:hAnsi="Calibri" w:cs="Calibri"/>
          <w:sz w:val="22"/>
          <w:szCs w:val="22"/>
        </w:rPr>
        <w:t>ów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 temperatur</w:t>
      </w:r>
      <w:r>
        <w:rPr>
          <w:rFonts w:ascii="Calibri" w:eastAsia="Calibri" w:hAnsi="Calibri" w:cs="Calibri"/>
          <w:sz w:val="22"/>
          <w:szCs w:val="22"/>
        </w:rPr>
        <w:t>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środka transportu lub urządzenia chłodzącego. Dane z systemu monitorowania obejmują dostawy w zakresie temp. 15-25 stopni C (pokojowej) oraz dostaw lodówkowych.</w:t>
      </w:r>
    </w:p>
    <w:p w14:paraId="00000023" w14:textId="77777777" w:rsidR="004B1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" w:name="_heading=h.p7rc5dj7wrc3" w:colFirst="0" w:colLast="0"/>
      <w:bookmarkEnd w:id="2"/>
      <w:r>
        <w:rPr>
          <w:rFonts w:ascii="Calibri" w:eastAsia="Calibri" w:hAnsi="Calibri" w:cs="Calibri"/>
          <w:color w:val="000000"/>
          <w:sz w:val="22"/>
          <w:szCs w:val="22"/>
        </w:rPr>
        <w:t xml:space="preserve">W sytuacji niezakwalifikowania lub wyłączenia pacjenta/pacjentów z leczenia, zmniejszeniu ulega zakres zamówienia, przy czym Zamawiający zobowiązuje się do wykorzystania 1 opakowania leku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Nivolumab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100mg.</w:t>
      </w:r>
    </w:p>
    <w:p w14:paraId="0000002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2" w:hanging="283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§ 2</w:t>
      </w:r>
    </w:p>
    <w:p w14:paraId="0000002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2" w:hanging="283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Oświadczenia Wykonawcy</w:t>
      </w:r>
    </w:p>
    <w:p w14:paraId="00000026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1.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Wykonawca oświadcza, że leki objęte niniejszą umową posiadają wszelkie niezbędne certyfikaty /atesty/ organów uprawnionych do ich wydawania i są dopuszczone do obrotu na terenie Polski zgodnie z obowiązującymi przepisami oraz posiadają aktualne na dzień złożenia oferty dokumenty dopuszczające je do obrotu na terenie Rzeczpospolitej Polskiej i Unii Europejskiej, zgodnie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Prawem Farmaceutycznym i Unijnym.</w:t>
      </w:r>
    </w:p>
    <w:p w14:paraId="00000027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2.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Wykonawca zapewnia, że ceny jednostkowe leków zawartych w ofercie zawierają wszystkie koszty związane z dostawą</w:t>
      </w:r>
      <w:r>
        <w:rPr>
          <w:rFonts w:ascii="Calibri" w:eastAsia="Calibri" w:hAnsi="Calibri" w:cs="Calibri"/>
          <w:sz w:val="22"/>
          <w:szCs w:val="22"/>
        </w:rPr>
        <w:t xml:space="preserve"> do magazynu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Zamawiającego (transport, pakowanie, czynności związane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z przygotowaniem dostawy, ubezpieczenie, przesyłka, rozładunek itp.). </w:t>
      </w:r>
    </w:p>
    <w:p w14:paraId="0000002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3</w:t>
      </w:r>
    </w:p>
    <w:p w14:paraId="0000002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Obowiązki Stron Umowy</w:t>
      </w:r>
    </w:p>
    <w:p w14:paraId="0000002A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zobowiązany jest dostarczyć wraz z przedmiotem zamówienia ulotki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przylekowe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lub karty charakterystyki produktu leczniczego w języku polskim.</w:t>
      </w:r>
    </w:p>
    <w:p w14:paraId="0000002B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gwarantuje, że przedmiot umowy jest wolny od wad oraz że termin ważności dostarczonych leków nie będzie krótszy niż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6 miesięcy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od daty dostawy. Dostawy produktów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krótszym terminem ważności mogą być dopuszczone w wyjątkowych sytuacjach i każdorazowo zgodę na taką dostawę musi wyrazić przedstawiciel Zamawiającego określony w §10 ust. 2.</w:t>
      </w:r>
    </w:p>
    <w:p w14:paraId="0000002C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będzie każdorazowo sprawdzał pod względem ilościowym i jakościowym dostarczoną partię leków.</w:t>
      </w:r>
    </w:p>
    <w:p w14:paraId="0000002D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zobowiązuje się do: </w:t>
      </w:r>
    </w:p>
    <w:p w14:paraId="0000002E" w14:textId="77777777" w:rsidR="004B1968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zachowania ciągłości dostaw – realizowania dostaw zgodnie z zamówieniami;</w:t>
      </w:r>
    </w:p>
    <w:p w14:paraId="0000002F" w14:textId="77777777" w:rsidR="004B1968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realizowania przedmiotu umowy z należytą starannością wynikającą z profesjonalnego charakteru prowadzonej przez niego działalności,</w:t>
      </w:r>
    </w:p>
    <w:p w14:paraId="00000030" w14:textId="77777777" w:rsidR="004B1968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informowania Zamawiającego o wszelkich czynnikach mogących negatywnie wpłynąć na realizację przedmiotu umowy, w szczególności na terminową bądź prawidłową realizację przedmiotu umowy, niezwłocznie po ich wystąpieniu, jednakże nie później niż w kolejnym dniu od wystąpienia ww. czynników/zdarzeń w formie pisemnej lub za pośrednictwem poczty elektronicznej. </w:t>
      </w:r>
    </w:p>
    <w:p w14:paraId="00000031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zobowiązuje się do przedłożenia kserokopii polisy OC w zakresie prowadzonej działalności, aktualnej przez cały okres obowiązywania umowy, w terminie wyznaczonym przez Zamawiającego nie krótszym niż 5 dni kalendarzowych od daty przekazania Wykonawcy takiej informacji za pośrednictwem poczty elektronicznej, pod rygorem rozwiązania umowy z przyczyn leżących po stronie Wykonawcy.</w:t>
      </w:r>
    </w:p>
    <w:p w14:paraId="00000032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3" w:name="_heading=h.xsix55rgmorr" w:colFirst="0" w:colLast="0"/>
      <w:bookmarkEnd w:id="3"/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Zamawiający zobowiązuje się do spełnienia warunków określonych w niniejszej umowie, a w szczególności do współdziałania z Wykonawcą przy realizacji przedmiotu umowy, odebrania przedmiotu umowy i do zapłaty należnego wynagrodzenia. </w:t>
      </w:r>
    </w:p>
    <w:p w14:paraId="00000033" w14:textId="77777777" w:rsidR="004B1968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Strony zobowiązują się, że dołożą wszelkich starań i będą zgodnie współpracować w wykonaniu niniejszej umowy. </w:t>
      </w:r>
    </w:p>
    <w:p w14:paraId="0000003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4</w:t>
      </w:r>
    </w:p>
    <w:p w14:paraId="0000003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Warunki realizacji</w:t>
      </w:r>
    </w:p>
    <w:p w14:paraId="00000036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Dostawy leków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będą się odbywały na podstawie sukcesywnych zamówień Zamawiającego:</w:t>
      </w:r>
    </w:p>
    <w:p w14:paraId="00000037" w14:textId="77777777" w:rsidR="004B1968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składanych za pośrednictwem poczty elektronicznej na adres e-mail 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038" w14:textId="77777777" w:rsidR="004B1968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składanych telefonicznie pod nr tel.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 xml:space="preserve"> .……….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, przy czym zamówienie takie musi zostać niezwłocznie potwierdzone na e-mail określony w lit. a),</w:t>
      </w:r>
    </w:p>
    <w:p w14:paraId="00000039" w14:textId="77777777" w:rsidR="004B1968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określających każdorazowo ilość i rodzaj zamawianych leków. </w:t>
      </w:r>
    </w:p>
    <w:p w14:paraId="0000003A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zobowiązuje się dostarczyć przedmiot umowy: </w:t>
      </w:r>
    </w:p>
    <w:p w14:paraId="0000003B" w14:textId="77777777" w:rsidR="004B1968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4" w:name="_heading=h.r0o9zsyzobus" w:colFirst="0" w:colLast="0"/>
      <w:bookmarkEnd w:id="4"/>
      <w:r>
        <w:rPr>
          <w:rFonts w:ascii="Calibri" w:eastAsia="Calibri" w:hAnsi="Calibri" w:cs="Calibri"/>
          <w:color w:val="000000"/>
          <w:sz w:val="22"/>
          <w:szCs w:val="22"/>
        </w:rPr>
        <w:t xml:space="preserve">w terminie do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24 godz.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a w przypadku zamówienia leku na ratunek tzw. dostawa na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„cito”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maksymalnie do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12 godz.</w:t>
      </w:r>
      <w:r>
        <w:rPr>
          <w:rFonts w:ascii="Calibri" w:eastAsia="Calibri" w:hAnsi="Calibri" w:cs="Calibri"/>
          <w:color w:val="000000"/>
          <w:sz w:val="22"/>
          <w:szCs w:val="22"/>
        </w:rPr>
        <w:t>, od chwili złożenia pisemnego zamówienia, za pomocą poczty elektronicznej (e-mail) lub telefonicznie - w dni robocze (od poniedziałku do piątku), w godzinach 7:00-14:00;</w:t>
      </w:r>
    </w:p>
    <w:p w14:paraId="0000003C" w14:textId="77777777" w:rsidR="004B1968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własnym transportem lub za pośrednictwem profesjonalnej firmy kurierskiej, na swój koszt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i ryzyko, do Działu farmacji szpitalnej lub innego wskazanego w zamówieniu miejsca w siedzibie Zamawiającego - gdzie nastąpi jego rozładunek i wydanie uprawnionym osobom - z tym zastrzeżeniem, że pracownikowi Wykonawcy wykonującemu swoje obowiązki zapewnione zostanie bezpieczeństwo m.in. poprzez unikanie bliskich kontaktów z personelem medycznym oraz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z chorymi, w szczególności poprzez zapewnienie i przestrzeganie rozdzielnych dróg dostępu/kontaktów przeznaczonych odrębnie do obsługi pacjentów oraz odrębnie do obsługi dostaw produktów leczniczych przez pracowników hurtowni farmaceutycznych (zgodnie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określonym w SWZ miejscem realizacji) własnym transportem lub za pośrednictwem profesjonalnej firmy kurierskiej, na swój koszt i ryzyko, do Apteki Wielospecjalistycznego Szpitala Powiatowego S.A., ul. Pyskowicka 47-51, 42-612 Tarnowskie Góry lub innej placówki wskazanej przez Zamawiającego (zgodnie z określonym w SWZ miejscem realizacji).</w:t>
      </w:r>
    </w:p>
    <w:p w14:paraId="0000003D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Osobą upoważnioną do odbioru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przedmiotu zamówienia w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Dziale farmacji szpitalnej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jest Kierownik (lub inny pracownik Zamawiającego wyznaczony przez w/w osobę), posiadający techniczne możliwości do wykonania czynności, o których mowa w niniejszym ustępie.</w:t>
      </w:r>
    </w:p>
    <w:p w14:paraId="0000003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razie dostawy leku na ratunek tzw. dostawa na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„cito”,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za weryfikację autentyczności leków oraz wycofanie niepowtarzalnego identyfikatora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odpowiada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Zamawiający.</w:t>
      </w:r>
    </w:p>
    <w:p w14:paraId="0000003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Osobą upoważnioną do odbioru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przedmiotu zamówienia w zakresie części dostarczanych do Apteki Wielospecjalistycznego Szpitala Powiatowego S.A. jest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Kierownik Apteki Wielospecjalistycznego Szpitala Powiatowego S.A.</w:t>
      </w:r>
      <w:r>
        <w:rPr>
          <w:rFonts w:ascii="Calibri" w:eastAsia="Calibri" w:hAnsi="Calibri" w:cs="Calibri"/>
          <w:color w:val="000000"/>
          <w:sz w:val="22"/>
          <w:szCs w:val="22"/>
        </w:rPr>
        <w:t>, ul. Pyskowicka 47-51, 42-612 Tarnowskie Góry lub osoba przez niego upoważniona.</w:t>
      </w:r>
    </w:p>
    <w:p w14:paraId="0000004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 weryfikację autentyczności leków oraz wycofanie niepowtarzalnego identyfikatora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odpowiada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Odbiorca tj. Pracownia Cytostatyczna w Wielospecjalistycznym Szpitalu Powiatowym S.A., posiadający techniczne możliwości do wykonania czynności, o których mowa powyżej.</w:t>
      </w:r>
    </w:p>
    <w:p w14:paraId="00000041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zastrzega sobie:</w:t>
      </w:r>
    </w:p>
    <w:p w14:paraId="00000042" w14:textId="77777777" w:rsidR="004B1968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5" w:name="_heading=h.qav53ok90u93" w:colFirst="0" w:colLast="0"/>
      <w:bookmarkEnd w:id="5"/>
      <w:r>
        <w:rPr>
          <w:rFonts w:ascii="Calibri" w:eastAsia="Calibri" w:hAnsi="Calibri" w:cs="Calibri"/>
          <w:color w:val="000000"/>
          <w:sz w:val="22"/>
          <w:szCs w:val="22"/>
        </w:rPr>
        <w:t xml:space="preserve">możliwość niewykorzystania w pełni asortymentu dostaw wskazanego dla Szpitala Chorób Płuc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w Orzeszu w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Załączniku nr 2 </w:t>
      </w:r>
      <w:r>
        <w:rPr>
          <w:rFonts w:ascii="Calibri" w:eastAsia="Calibri" w:hAnsi="Calibri" w:cs="Calibri"/>
          <w:color w:val="000000"/>
          <w:sz w:val="22"/>
          <w:szCs w:val="22"/>
        </w:rPr>
        <w:t>do umowy, z czego nie wynikają dla Wykonawcy żadne roszczenia, z zastrzeżeniem postanowień określonych w §1 ust. 7;</w:t>
      </w:r>
    </w:p>
    <w:p w14:paraId="00000043" w14:textId="77777777" w:rsidR="004B1968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6" w:name="_heading=h.1u7x6tkw4xdo" w:colFirst="0" w:colLast="0"/>
      <w:bookmarkEnd w:id="6"/>
      <w:r>
        <w:rPr>
          <w:rFonts w:ascii="Calibri" w:eastAsia="Calibri" w:hAnsi="Calibri" w:cs="Calibri"/>
          <w:color w:val="000000"/>
          <w:sz w:val="22"/>
          <w:szCs w:val="22"/>
        </w:rPr>
        <w:t xml:space="preserve">prawo do składania zamówień częściowych bez ograniczeń co do zakresu i ilości dostaw częściowych. </w:t>
      </w:r>
    </w:p>
    <w:p w14:paraId="00000044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Nie dopuszcza się zamienników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(w tym także z importu równoległego) w oferowanym przedmiocie zamówienia. Wyjątek stanowią okoliczności określone w ust. 16 oraz okoliczności, których Zamawiający nie mógł przewidzieć, a które mogłyby mieć wpływ na ratowanie życia lub zdrowia pacjentów Zamawiającego, lub które wpłynęłyby korzystnie na rachunek ekonomiczny Zamawiającego (np. ukazanie się na rynku nowego równie skutecznego a tańszego odpowiednika, okresowe promocje cenowe na produkty mogące stanowić odpowiedniki produktów zamawianych). Na zastosowanie zamiennika Wykonawca musi uzyskać pisemną zgodę Zamawiającego.</w:t>
      </w:r>
    </w:p>
    <w:p w14:paraId="00000045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przypadku wycofania leku z obrotu, chwilowego braku asortymentu Wykonawca niezwłocznie poinformuje o tym fakcie na piśmie (e-mailem) Zamawiającego, jednocześnie nie będzie rościł prawa wyłączności realizacji zamówień dokonywanych przez Zamawiającego na podstawie niniejszej umowy. </w:t>
      </w:r>
    </w:p>
    <w:p w14:paraId="00000046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Zamawiającemu przysługuje prawo zwrotu towaru na koszt Wykonawcy w terminie 7 dni roboczych (od poniedziałku do piątku) od daty dostawy. </w:t>
      </w:r>
    </w:p>
    <w:p w14:paraId="00000047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Zamawiający ma prawo do wniesienia reklamacji </w:t>
      </w:r>
      <w:r>
        <w:rPr>
          <w:rFonts w:ascii="Calibri" w:eastAsia="Calibri" w:hAnsi="Calibri" w:cs="Calibri"/>
          <w:color w:val="000000"/>
          <w:sz w:val="22"/>
          <w:szCs w:val="22"/>
        </w:rPr>
        <w:t>na następujących zasadach:</w:t>
      </w:r>
    </w:p>
    <w:p w14:paraId="00000048" w14:textId="77777777" w:rsidR="004B1968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Reklamacje będą składane na piśmie lub pocztą elektroniczną na adres e-mail …………, niezwłocznie po stwierdzeniu wad.</w:t>
      </w:r>
    </w:p>
    <w:p w14:paraId="00000049" w14:textId="77777777" w:rsidR="004B1968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wysyła reklamowany towar do Wykonawcy na koszt Wykonawcy. </w:t>
      </w:r>
    </w:p>
    <w:p w14:paraId="0000004A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Termin rozpatrzenia reklamacji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0000004B" w14:textId="77777777" w:rsidR="004B196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dla reklamacji ilościowych – do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3 dni roboczych (od poniedziałku do piątku)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od chwili jej otrzymania;</w:t>
      </w:r>
    </w:p>
    <w:p w14:paraId="0000004C" w14:textId="77777777" w:rsidR="004B196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dla reklamacji jakościowych – do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5 dni roboczych </w:t>
      </w:r>
      <w:r>
        <w:rPr>
          <w:rFonts w:ascii="Calibri" w:eastAsia="Calibri" w:hAnsi="Calibri" w:cs="Calibri"/>
          <w:color w:val="000000"/>
          <w:sz w:val="22"/>
          <w:szCs w:val="22"/>
        </w:rPr>
        <w:t>(od poniedziałku do piątku) od chwili złożenia reklamacji przez Zamawiającego.</w:t>
      </w:r>
    </w:p>
    <w:p w14:paraId="0000004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Dostarczenie nowego przedmiotu zamówienia nastąpi na koszt i ryzyko Wykonawcy.</w:t>
      </w:r>
    </w:p>
    <w:p w14:paraId="0000004E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zobowiązany jest do wymiany wadliwej partii towaru na wolną od wad w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 xml:space="preserve">ciągu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3</w:t>
      </w:r>
      <w:proofErr w:type="gram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dni roboczych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(od poniedziałku do piątku) a w przypadku zamówienia leku na ratunek tzw. dostawa na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„cito”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maksymalnie do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2 dni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roboczych (od poniedziałku do piątku) liczonych od otrzymania informacji od Zamawiającego o zwrocie towaru w przypadku uznania zasadności reklamacji.</w:t>
      </w:r>
    </w:p>
    <w:p w14:paraId="0000004F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Faktury korygujące wystawiane i przekazane będą przez Wykonawcę do 3 dni roboczych (od poniedziałku do piątku) od daty rozpatrzenia reklamacji. W przypadku błędów w nr. serii i dacie ważności, Wykonawca wystawi notę korygującą i przekaże ją do działu farmacji/Apteki Szpitalnej do 3 dni roboczych (od poniedziałku do piątku) od daty uznania reklamacji.</w:t>
      </w:r>
    </w:p>
    <w:p w14:paraId="00000050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chwilowego braku zamówionego towaru (dłuższego niż 24 godz. liczonych od momentu zamówienia) Wykonawca powiadomi Zamawiającego w jakim terminie brakujący towar zostanie dostarczony.</w:t>
      </w:r>
    </w:p>
    <w:p w14:paraId="00000051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7" w:name="_heading=h.dg1gg7x3ki29" w:colFirst="0" w:colLast="0"/>
      <w:bookmarkEnd w:id="7"/>
      <w:r>
        <w:rPr>
          <w:rFonts w:ascii="Calibri" w:eastAsia="Calibri" w:hAnsi="Calibri" w:cs="Calibri"/>
          <w:color w:val="000000"/>
          <w:sz w:val="22"/>
          <w:szCs w:val="22"/>
        </w:rPr>
        <w:t>W przypadku niezrealizowania dostawy przez Wykonawcę w umówionym terminie określonym w §4 ust. 2 lit. a) i ust. 10 umowy za wyjątkiem sytuacji określonej w ust.16, Zamawiający może dokonać zakupu zamówionych, a niedostarczonych przez Wykonawcę leków we własnym zakresie lub obciążyć Wykonawcę karą umowną określoną w §6 ust. 1 lit. a). Zamawiający może obciążyć Wykonawcę kwotą wynikającą z różnicy ceny zakupu tych leków, dodatkowymi kosztami ich dostawy (np. przesyłki kurierskiej) oraz ewentualnymi innymi dodatkowymi uzasadnionymi kosztami poniesionymi przez Zamawiającego. Wykonawca oświadcza, że wyraża zgodę na potrącenie kwoty stanowiącej w/w koszty z należności za sprzedaż leków, w przypadku ich niezapłacenia w terminie 14 dni od daty otrzymania noty obciążeniowej przez Wykonawcę, wynikającej z noty obciążeniowej.</w:t>
      </w:r>
    </w:p>
    <w:p w14:paraId="00000052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razie wątpliwości co do warunków przewożenia leków w trakcie transportu Wykonawca wyraża zgodę na przeprowadzenie kontroli – wewnątrz pojazdu dostawczego:</w:t>
      </w:r>
    </w:p>
    <w:p w14:paraId="00000053" w14:textId="77777777" w:rsidR="004B196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przedmiotem kontroli będzie:</w:t>
      </w:r>
    </w:p>
    <w:p w14:paraId="00000054" w14:textId="77777777" w:rsidR="004B1968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temperatura panująca wewnątrz pojazdu dostawczego;</w:t>
      </w:r>
    </w:p>
    <w:p w14:paraId="00000055" w14:textId="77777777" w:rsidR="004B1968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wykorzystywanie podczas transportu wewnątrz pojazdu dostawczego lodówek/ pojemników termoizolacyjnych zapewniających prawidłowe warunki transportu dla produktów leczniczych/wyrobów medycznych, wymagających warunków chłodnych i zimnych,</w:t>
      </w:r>
    </w:p>
    <w:p w14:paraId="00000056" w14:textId="77777777" w:rsidR="004B196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kontrolę będzie przeprowadzał pracownik działu farmacji/Apteki Szpitalnej, przyjmujący towar w obecności Wykonawcy,</w:t>
      </w:r>
    </w:p>
    <w:p w14:paraId="00000057" w14:textId="77777777" w:rsidR="004B196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po dokonaniu kontroli spełnienia warunków w zakresie określonym w lit. a), pracownik działu farmacji potwierdza na piśmie prawidłowe lub nieprawidłowe warunki dostawy, </w:t>
      </w:r>
    </w:p>
    <w:p w14:paraId="00000058" w14:textId="77777777" w:rsidR="004B196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gdy warunki dostawy, będące przedmiotem Kontroli w jakimkolwiek zakresie nie odpowiadają warunkom wymaganym dla danego produktu, pracownik działu farmacji/Apteki Szpitalnej ma prawo odmówić przyjęcia towaru,</w:t>
      </w:r>
    </w:p>
    <w:p w14:paraId="00000059" w14:textId="77777777" w:rsidR="004B196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Zlecenia usługi transportu firmie kurierskiej, Wykonawca pozostaje zobligowany zapisami ust. 2 oraz ust. 14 lit. a)–c) na takich samych zasadach, jak gdyby dostarczał leki samodzielnie. Kurier zobowiązany jest wówczas umożliwić przeprowadzenie Kontroli pojazdu transportowego oraz podpisać Druk apteczny z przeprowadzonej Kontroli.</w:t>
      </w:r>
    </w:p>
    <w:p w14:paraId="0000005A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W przypadku podejrzenia braku autentyczności produktu leczniczego, za pomocą Krajowej Organizacji Weryfikacji Autentyczności Leków Zamawiający uprawniony jest do:</w:t>
      </w:r>
    </w:p>
    <w:p w14:paraId="0000005B" w14:textId="77777777" w:rsidR="004B196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zwrotu w/w towaru oraz złożenia ponownego zamówienia lub</w:t>
      </w:r>
    </w:p>
    <w:p w14:paraId="0000005C" w14:textId="77777777" w:rsidR="004B196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8" w:name="_heading=h.b2d8yksqzzxx" w:colFirst="0" w:colLast="0"/>
      <w:bookmarkEnd w:id="8"/>
      <w:r>
        <w:rPr>
          <w:rFonts w:ascii="Calibri" w:eastAsia="Calibri" w:hAnsi="Calibri" w:cs="Calibri"/>
          <w:color w:val="000000"/>
          <w:sz w:val="22"/>
          <w:szCs w:val="22"/>
        </w:rPr>
        <w:t>zwrotu w/w towaru i złożenia zamówienia u innego dostawcy, Zamawiający może obciążyć Wykonawcę kwotą wynikającą z różnicy ceny zakupu tych leków, dodatkowymi kosztami ich dostawy (np. przesyłki kurierskiej) oraz ewentualnymi innymi dodatkowymi uzasadnionymi kosztami poniesionymi przez Zamawiającego. Wykonawca oświadcza, że wyraża zgodę na potrącenie kwoty stanowiącej w/w koszty z należności za sprzedaż leków, w przypadku ich niezapłacenia w terminie 14 dni od daty otrzymania noty obciążeniowej przez Wykonawcę, wynikającej z noty obciążeniowej.</w:t>
      </w:r>
    </w:p>
    <w:p w14:paraId="0000005D" w14:textId="77777777" w:rsidR="004B1968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niedokonania płatności faktury za towar, którego podejrzenie dotyczy.</w:t>
      </w:r>
    </w:p>
    <w:p w14:paraId="0000005E" w14:textId="77777777" w:rsidR="004B1968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Zamawiający wymaga od Wykonawcy zapewnienia zamiennego równoważnego produktu leczniczego o tej samej nazwie międzynarodowej, dawce i postaci farmaceutycznej, w przypadku gdy:</w:t>
      </w:r>
    </w:p>
    <w:p w14:paraId="0000005F" w14:textId="77777777" w:rsidR="004B1968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produkt leczniczy zostanie wstrzymany lub wycofany decyzją GIF lub WIF,</w:t>
      </w:r>
    </w:p>
    <w:p w14:paraId="00000060" w14:textId="77777777" w:rsidR="004B1968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zaprzestanie być produkowany (ostatecznie lub czasowo), wygaśnie jego świadectwo rejestracji,</w:t>
      </w:r>
    </w:p>
    <w:p w14:paraId="00000061" w14:textId="77777777" w:rsidR="004B1968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będzie przez pewien czas niedostępny z przyczyn niezależnych od Wykonawcy lub z innych przyczyn nie będzie mógł być dostarczany do działu farmacji zgodnie z umową. </w:t>
      </w:r>
    </w:p>
    <w:p w14:paraId="00000062" w14:textId="79D4B6B7" w:rsidR="004B1968" w:rsidRDefault="00000000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" w:name="_heading=h.s04i2ffid9mk" w:colFirst="0" w:colLast="0"/>
      <w:bookmarkEnd w:id="9"/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jest zobowiązany do przedstawienia Zamawiającemu pisemnej informacji o przyczynie zaistnienia takiej sytuacji, podpisanej przez osobę odpowiedzialną ze strony Wykonawcy za realizację umowy oraz określi planowaną datę wznowienia dostaw. Informacja taka winna też być przekazana pocztą e-mail do Działu Farmacji/Apteki Szpitalnej. Zapewnienie produktu niedostępnego może polegać na jego zakupie przez Wykonawcę u innego dostawcy i zbycie Zamawiającemu po cenie wg zawartej Umowy lub niższej lub na dostarczeniu produktu równoważnego zaakceptowanego przez Zamawiającego. W przypadku niezrealizowania powyższego obowiązku przez Wykonawcę, Zamawiający może obciążyć Wykonawcę kwotą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wynikającą z różnicy ceny zakupu tych leków, dodatkowymi kosztami ich dostawy (np. przesyłki kurierskiej) oraz ewentualnymi innymi dodatkowymi uzasadnionymi kosztami poniesionymi przez Zamawiającego. Wykonawca oświadcza, że wyraża zgodę na potrącenie kwoty stanowiącej w/w koszty z należności za sprzedaż leków, w przypadku ich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 xml:space="preserve">nie </w:t>
      </w:r>
      <w:r w:rsidR="00D42D04">
        <w:rPr>
          <w:rFonts w:ascii="Calibri" w:eastAsia="Calibri" w:hAnsi="Calibri" w:cs="Calibri"/>
          <w:color w:val="000000"/>
          <w:sz w:val="22"/>
          <w:szCs w:val="22"/>
        </w:rPr>
        <w:t>z</w:t>
      </w:r>
      <w:r>
        <w:rPr>
          <w:rFonts w:ascii="Calibri" w:eastAsia="Calibri" w:hAnsi="Calibri" w:cs="Calibri"/>
          <w:color w:val="000000"/>
          <w:sz w:val="22"/>
          <w:szCs w:val="22"/>
        </w:rPr>
        <w:t>apłacenia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w terminie 14 dni od daty otrzymania noty obciążeniowej przez Wykonawcę, wynikającej z noty obciążeniowej.</w:t>
      </w:r>
    </w:p>
    <w:p w14:paraId="0000006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5</w:t>
      </w:r>
    </w:p>
    <w:p w14:paraId="0000006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bookmarkStart w:id="10" w:name="_heading=h.ocagq7t0gxkf" w:colFirst="0" w:colLast="0"/>
      <w:bookmarkEnd w:id="10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Wynagrodzenie i warunki płatności</w:t>
      </w:r>
    </w:p>
    <w:p w14:paraId="00000065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" w:name="_heading=h.juumzbd20cyr" w:colFirst="0" w:colLast="0"/>
      <w:bookmarkEnd w:id="11"/>
      <w:r>
        <w:rPr>
          <w:rFonts w:ascii="Calibri" w:eastAsia="Calibri" w:hAnsi="Calibri" w:cs="Calibri"/>
          <w:color w:val="000000"/>
          <w:sz w:val="22"/>
          <w:szCs w:val="22"/>
        </w:rPr>
        <w:t xml:space="preserve">Za realizację przedmiotu umowy Strony uzgodniły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maksymalne wynagrodzenie w kwocie łącznej: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netto ……</w:t>
      </w:r>
      <w:proofErr w:type="gramStart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. zł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+ VAT tj.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brutto ………………… zł </w:t>
      </w:r>
      <w:r>
        <w:rPr>
          <w:rFonts w:ascii="Calibri" w:eastAsia="Calibri" w:hAnsi="Calibri" w:cs="Calibri"/>
          <w:color w:val="000000"/>
          <w:sz w:val="22"/>
          <w:szCs w:val="22"/>
        </w:rPr>
        <w:t>(słownie: ………… zł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 xml:space="preserve"> 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./100);</w:t>
      </w:r>
    </w:p>
    <w:p w14:paraId="00000066" w14:textId="70728489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Wynagrodzenie, o którym mowa w ust. 1 umowy jest wynagrodzeniem szacunkowym. Wynagrodzenie z tytułu należytego wykonania przedmiotu umowy będzie wynikać z faktycznej ilości zrealizowanych dostaw tj. sukcesywnie zamawianych przez Zamawiającego ilości leków </w:t>
      </w:r>
      <w:r w:rsidR="00D42D04">
        <w:rPr>
          <w:rFonts w:ascii="Calibri" w:eastAsia="Calibri" w:hAnsi="Calibri" w:cs="Calibri"/>
          <w:color w:val="000000"/>
          <w:sz w:val="22"/>
          <w:szCs w:val="22"/>
        </w:rPr>
        <w:br/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i odpowiadającej im ceny jednostkowej podanej w ofercie Wykonawcy, stanowiącej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Załącznik nr 1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do umowy.</w:t>
      </w:r>
    </w:p>
    <w:p w14:paraId="00000067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2" w:name="_heading=h.ihw5xce7c2kk" w:colFirst="0" w:colLast="0"/>
      <w:bookmarkEnd w:id="12"/>
      <w:r>
        <w:rPr>
          <w:rFonts w:ascii="Calibri" w:eastAsia="Calibri" w:hAnsi="Calibri" w:cs="Calibri"/>
          <w:color w:val="000000"/>
          <w:sz w:val="22"/>
          <w:szCs w:val="22"/>
        </w:rPr>
        <w:t xml:space="preserve">Realizacja płatności za dostarczone leki odbywać się będzie na podstawie faktur dostarczanych każdorazowo przez Wykonawcę wraz z dostawą. </w:t>
      </w:r>
    </w:p>
    <w:p w14:paraId="00000068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przypadku jeżeli produkt objęty niniejszą umową podlega rygorom ustawy o cenach lub ustawy o refundacji leków, cena w jakiej Wykonawca dostarcza produkt nie może być wyższa niż limit finansowania wynikający z aktualnego na datę dostawy Obwieszczenia Ministra Zdrowia w sprawie listy leków refundowanych lub cena urzędowa, jeżeli nie jest przewidziany limit finansowania. Jeżeli cena umowna produktu jest wyższa niż cena urzędowa, ulega ona automatycznemu obniżeniu do ceny wynikającej z właściwego aktu prawnego i zmiana ta nie wymaga zmiany do umowy. Wykonawca jest zobowiązany uwzględnić powyższe w wystawianych fakturach od dnia dostawy po zmianie cen. </w:t>
      </w:r>
    </w:p>
    <w:p w14:paraId="0000006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Jeżeli cena umowna produktu jest wyższa niż limit finansowania to zmiana ta wymaga podpisania aneksu. Aneksy do niniejszej umowy ważne będą tylko wówczas, gdy zostaną podpisane przez obie Strony. W przypadku niepodpisania Aneksu przez jedną ze Stron, druga Strona będzie miała prawo do jej wypowiedzenia. Rozwiązanie umowy w powyższej sytuacji nie będzie oznaczać niewykonania lub nienależytego wykonania umowy przez Wykonawcę i nie będzie skutkowało konsekwencjami określonymi w § 6 ust. 1 lit. d) umowy.</w:t>
      </w:r>
    </w:p>
    <w:p w14:paraId="0000006A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3" w:name="_heading=h.itm0ppteeyan" w:colFirst="0" w:colLast="0"/>
      <w:bookmarkEnd w:id="13"/>
      <w:r>
        <w:rPr>
          <w:rFonts w:ascii="Calibri" w:eastAsia="Calibri" w:hAnsi="Calibri" w:cs="Calibri"/>
          <w:color w:val="000000"/>
          <w:sz w:val="22"/>
          <w:szCs w:val="22"/>
        </w:rPr>
        <w:t>Obniżenie cen jednostkowych przez Wykonawcę może nastąpić w każdym czasie i nie wymaga sporządzania aneksu do umowy.</w:t>
      </w:r>
    </w:p>
    <w:p w14:paraId="0000006B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zobowiązany jest wystawiać i przekazywać faktury oraz faktury korygujące zgodnie z obowiązującymi przepisami prawa, w tym przy wykorzystaniu Krajowego Systemu e-Faktur (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KSeF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), o ile obowiązek ten wynika z przepisów. Za datę otrzymania faktury uznaje się dzień nadania jej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numeru identyfikującego w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KSeF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, pod warunkiem że faktura została wystawiona prawidłowo i umożliwia zapoznanie się z jej treścią.</w:t>
      </w:r>
    </w:p>
    <w:p w14:paraId="0000006C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4" w:name="_heading=h.6p8eplk02b4s" w:colFirst="0" w:colLast="0"/>
      <w:bookmarkEnd w:id="14"/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zobowiązuje się do zapłaty za dostarczone partie leków w terminie do 60 dni od daty otrzymania prawidłowo wystawionej i dostarczonej faktury. Strony zgodnie przyjmują, że za datę wpływu prawidłowo wystawionej faktury VAT uznaje się dzień, w którym Zamawiający mógł zapoznać się z treścią faktury VAT. </w:t>
      </w:r>
    </w:p>
    <w:p w14:paraId="0000006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5" w:name="_heading=h.nzm8zzf8me13" w:colFirst="0" w:colLast="0"/>
      <w:bookmarkEnd w:id="15"/>
      <w:r>
        <w:rPr>
          <w:rFonts w:ascii="Calibri" w:eastAsia="Calibri" w:hAnsi="Calibri" w:cs="Calibri"/>
          <w:color w:val="000000"/>
          <w:sz w:val="22"/>
          <w:szCs w:val="22"/>
        </w:rPr>
        <w:t xml:space="preserve">Płatność zostanie dokonana w formie przelewu bankowego na rachunek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bankowy  wskazany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na fakturze. </w:t>
      </w:r>
    </w:p>
    <w:p w14:paraId="0000006E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6" w:name="_heading=h.gnujsos4q75f" w:colFirst="0" w:colLast="0"/>
      <w:bookmarkEnd w:id="16"/>
      <w:r>
        <w:rPr>
          <w:rFonts w:ascii="Calibri" w:eastAsia="Calibri" w:hAnsi="Calibri" w:cs="Calibri"/>
          <w:color w:val="000000"/>
          <w:sz w:val="22"/>
          <w:szCs w:val="22"/>
        </w:rPr>
        <w:t>Za dzień zapłaty uznaje się datę obciążenia rachunku bankowego Zamawiającego.</w:t>
      </w:r>
    </w:p>
    <w:p w14:paraId="0000006F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Wynagrodzenie Wykonawcy będzie obliczane, fakturowane i płatne w złotych polskich.</w:t>
      </w:r>
    </w:p>
    <w:p w14:paraId="00000070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Faktura VAT zostanie wystawiona zgodnie z następującymi danymi Zamawiającego: </w:t>
      </w:r>
    </w:p>
    <w:p w14:paraId="0000007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Szpital Chorób Płuc w Orzeszu, ul. Gliwicka 37, 43-180 Orzesze.</w:t>
      </w:r>
    </w:p>
    <w:p w14:paraId="00000072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zobowiązany jest do posiadania rachunku bankowego, na który realizowane będą płatności z tytułu realizacji niniejszej umowy, wskazanego w danych Wykonawcy objętych elektronicznym wykazem podmiotów, o którym mowa w art. 96b ust. 1 ustawy z dnia 11 marca 2004 r. o podatku od towarów i usług (tj. Dz.U. 2025 poz. 775,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. zm.), zwanym dalej „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białą lista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podatników VAT”.</w:t>
      </w:r>
    </w:p>
    <w:p w14:paraId="00000073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zobowiązany jest do podania rachunku bankowego, na który realizowana będzie płatność z tytułu realizacji niniejszej umowy, na każdej wystawionej fakturze i za każdym razem zobowiązany będzie zapewnić, że podany rachunek spełnia wymagania, o których mowa w ust.12.</w:t>
      </w:r>
    </w:p>
    <w:p w14:paraId="00000074" w14:textId="77777777" w:rsidR="004B1968" w:rsidRDefault="0000000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Jeżeli podany przez Wykonawcę numer rachunku bankowego nie spełnia wymogów, o których mowa w ust. 12, tj. nie jest zawarty w danych Wykonawcy w białej liście podatników VAT, to Zamawiający ma prawo wstrzymania płatności bez ponoszenia odpowiedzialności z tego tytułu, tj. Wykonawcy nie będą przysługiwały żadne kary umowne, odsetki ustawowe i inne rekompensaty, do czasu:</w:t>
      </w:r>
    </w:p>
    <w:p w14:paraId="00000075" w14:textId="77777777" w:rsidR="004B1968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wpisania podanego na fakturze rachunku bankowego do danych Wykonawcy zawartych w białej liście podatników VAT i poinformowania przez Wykonawcę o tym fakcie Zamawiającego; w takim przypadku obowiązywał będzie termin płatności zgodny z umową, a ewentualne odsetki naliczane mogą być dopiero po upływie 15 dni od dnia wpisania rachunku do danych Wykonawcy zawartych w białej liście podatników VAT i poinformowania o tym Zamawiającego;</w:t>
      </w:r>
    </w:p>
    <w:p w14:paraId="00000076" w14:textId="77777777" w:rsidR="004B1968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otrzymania korekty faktury, na której wskazany zostanie rachunek bankowy zawarty w danych Wykonawcy w białej liście podatników VAT; w takim przypadku obowiązywał będzie termin płatności zgodny z umową i liczony od dnia dostarczenia korekty faktury, a ewentualne odsetki naliczane mogą być dopiero po upływie tego terminu.</w:t>
      </w:r>
    </w:p>
    <w:p w14:paraId="00000077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7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§ 6</w:t>
      </w:r>
    </w:p>
    <w:p w14:paraId="0000007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Kary umowne</w:t>
      </w:r>
    </w:p>
    <w:p w14:paraId="0000007A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zapłaci karę umowną:</w:t>
      </w:r>
    </w:p>
    <w:p w14:paraId="0000007B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a)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za każdy dzień zwłoki w dostawie towaru powyżej terminu określonego w §4 ust. 2 lit. a) lub wypełnieniu zobowiązań z tytułu reklamacji powyżej terminu określonego w §4 ust. 10,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 xml:space="preserve">w wysokości 1% wartości netto zamówionej partii towaru, co do której Wykonawca pozostaje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w zwłoce w dostawie,</w:t>
      </w:r>
    </w:p>
    <w:p w14:paraId="0000007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b)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za zwłokę w dostarczeniu dokumentu określonego w §3 ust. 5 w wysokości 50,00 zł za każdy dzień zwłoki w stosunku do terminu określonego w § 3 ust. 5, </w:t>
      </w:r>
    </w:p>
    <w:p w14:paraId="0000007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c)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za odstąpienie od umowy (lub jej rozwiązanie) w całości lub w części przez którąkolwiek ze Stron,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przyczyn leżących po stronie Wykonawcy, w wysokości 10% wartości niezrealizowanej części umowy netto,</w:t>
      </w:r>
    </w:p>
    <w:p w14:paraId="0000007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z tytułu braku zapłaty lub nieterminowej zapłaty wynagrodzenia należnego podwykonawcom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z tytułu zmiany wysokości wynagrodzenia, o której mowa w art. 439 ust. 5 – w wysokości 500 zł za każdy przypadek.</w:t>
      </w:r>
    </w:p>
    <w:p w14:paraId="0000007F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zapłaci Wykonawcy karę umowną za odstąpienie od umowy lub za jej wcześniejsze rozwiązanie w całości lub w części przez którąkolwiek ze Stron, z przyczyn leżących po stronie Zamawiającego, w wysokości 10% odpowiednio: całości wynagrodzenia netto, o którym mowa w § 5 ust. 1 lub części wynagrodzenia netto, które przysługiwałoby Wykonawcy za wykonanie części umowy, od której odstąpiono, przy czym kara umowna nie przysługuje w razie odstąpienia od umowy w całości lub części przez Zamawiającego / rozwiązania umowy w całości lub części przez Zamawiającego - na podstawie §9 oraz wystąpienia przesłanek wymienionych w art. 456 ustawy Prawo zamówień publicznych.</w:t>
      </w:r>
    </w:p>
    <w:p w14:paraId="00000080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Łączna wysokość kar umownych, których mogą dochodzić Strony, nie może przekroczyć 20% wynagrodzenia netto, o którym mowa w § 5 ust.1.</w:t>
      </w:r>
    </w:p>
    <w:p w14:paraId="00000081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Kara umowna w przypadku określonym w ust.1 lit. a) naliczana będzie od dnia, w którym winna być zrealizowana dostawa do dnia faktycznej dostawy.</w:t>
      </w:r>
    </w:p>
    <w:p w14:paraId="00000082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7" w:name="_heading=h.ahqhcho45unk" w:colFirst="0" w:colLast="0"/>
      <w:bookmarkEnd w:id="17"/>
      <w:r>
        <w:rPr>
          <w:rFonts w:ascii="Calibri" w:eastAsia="Calibri" w:hAnsi="Calibri" w:cs="Calibri"/>
          <w:color w:val="000000"/>
          <w:sz w:val="22"/>
          <w:szCs w:val="22"/>
        </w:rPr>
        <w:t xml:space="preserve">W razie naliczenia kar umownych, Zamawiający będzie upoważniony do potrącenia ich kwoty z faktury Wykonawcy, a w przypadku niedokonania potrącenia, Wykonawca zapłaci kwotę naliczonych kar umownych w terminie 14 dni od daty otrzymania noty obciążeniowej. </w:t>
      </w:r>
    </w:p>
    <w:p w14:paraId="00000083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Kary umowne mogą się sumować.</w:t>
      </w:r>
    </w:p>
    <w:p w14:paraId="00000084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zastrzega sobie prawo do żądania odszkodowania uzupełniającego, gdyby wysokość poniesionej szkody przewyższała wysokość kar umownych.</w:t>
      </w:r>
    </w:p>
    <w:p w14:paraId="00000085" w14:textId="77777777" w:rsidR="004B1968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ma prawo naliczyć odsetki ustawowe w razie nieterminowej zapłaty faktury przez Zamawiającego, liczone od dnia następnego po dniu, w którym zapłata miała być dokonana.</w:t>
      </w:r>
    </w:p>
    <w:p w14:paraId="00000086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87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7</w:t>
      </w:r>
    </w:p>
    <w:p w14:paraId="0000008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36" w:firstLine="708"/>
        <w:rPr>
          <w:rFonts w:ascii="Calibri" w:eastAsia="Calibri" w:hAnsi="Calibri" w:cs="Calibri"/>
          <w:color w:val="000000"/>
          <w:sz w:val="22"/>
          <w:szCs w:val="22"/>
        </w:rPr>
      </w:pPr>
      <w:bookmarkStart w:id="18" w:name="_heading=h.hm1nlua84rpi" w:colFirst="0" w:colLast="0"/>
      <w:bookmarkEnd w:id="18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do umowy</w:t>
      </w:r>
    </w:p>
    <w:p w14:paraId="00000089" w14:textId="77777777" w:rsidR="004B1968" w:rsidRDefault="00000000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zgodnie z art. 455 ustawy Prawo zamówień publicznych przewiduje możliwość wprowadzenia zmian do treści zawartej umowy w przypadku:</w:t>
      </w:r>
    </w:p>
    <w:p w14:paraId="0000008A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Wykonawcy</w:t>
      </w:r>
      <w:r>
        <w:rPr>
          <w:rFonts w:ascii="Calibri" w:eastAsia="Calibri" w:hAnsi="Calibri" w:cs="Calibri"/>
          <w:color w:val="000000"/>
          <w:sz w:val="22"/>
          <w:szCs w:val="22"/>
        </w:rPr>
        <w:t>, jeżeli nowy Wykonawca ma zastąpić dotychczasowego Wykonawcę w wyniku sukcesji, wstępując w prawa i obowiązki wykonawcy,  w następstwie przejęcia, połączenia, podziału, przekształcenia, upadłości, restrukturyzacji, dziedziczenia lub nabycia dotychczasowego wykonawcy lub jego przedsiębiorstwa, o ile nowy wykonawca spełnia warunki udziału w postępowaniu, nie zachodzą wobec niego podstawy wykluczenia oraz nie pociąga to za sobą innych istotnych zmian umowy, a także nie ma na celu uniknięcia stosowania przepisów ustawy Prawo zamówień publicznych.</w:t>
      </w:r>
    </w:p>
    <w:p w14:paraId="0000008B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zmiany danych Stron umowy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- w przypadku gdy zmianie ulegnie np. zmiana siedziby, adresu, nazwy, numeru konta itp., </w:t>
      </w:r>
    </w:p>
    <w:p w14:paraId="0000008C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sposobu oraz godzin dokonywania dostaw, składania zamówień oraz zmiany dokumentów</w:t>
      </w:r>
      <w:r>
        <w:rPr>
          <w:rFonts w:ascii="Calibri" w:eastAsia="Calibri" w:hAnsi="Calibri" w:cs="Calibri"/>
          <w:color w:val="000000"/>
          <w:sz w:val="22"/>
          <w:szCs w:val="22"/>
        </w:rPr>
        <w:t>, które są wymagane przy dostawie przedmiotu zamówienia oraz zasad ich wystawiania – zmiana wymaga poinformowania i uzyskania zgody Zamawiającego.</w:t>
      </w:r>
    </w:p>
    <w:p w14:paraId="0000008D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producenta produktu leczniczego, podmiotu odpowiedzialnego, nazwy handlowej, własnej produktu</w:t>
      </w:r>
      <w:r>
        <w:rPr>
          <w:rFonts w:ascii="Calibri" w:eastAsia="Calibri" w:hAnsi="Calibri" w:cs="Calibri"/>
          <w:color w:val="000000"/>
          <w:sz w:val="22"/>
          <w:szCs w:val="22"/>
        </w:rPr>
        <w:t>, pod warunkiem zachowania tej samej postaci, dawki, drogi podania w zakresie tej samej substancji czynnej oraz ceny nie wyższej niż cena jednostkowa zaoferowana w ofercie - w przypadku braku dostępności danego towaru lub gdy wprowadzony zostanie nowy produkt ulepszony w stosunku do pierwotnie zaoferowanego– zmiana wymaga poinformowania i uzyskania zgody Zamawiającego,</w:t>
      </w:r>
    </w:p>
    <w:p w14:paraId="0000008E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wystąpienia zmian w powszechnie obowiązujących przepisach prawa lub zmian </w:t>
      </w:r>
      <w:r>
        <w:rPr>
          <w:rFonts w:ascii="Calibri" w:eastAsia="Calibri" w:hAnsi="Calibri" w:cs="Calibri"/>
          <w:color w:val="000000"/>
          <w:sz w:val="22"/>
          <w:szCs w:val="22"/>
        </w:rPr>
        <w:t>wynikłych z prawomocnych orzeczeń lub ostatecznych aktów administracyjnych właściwych organów, w takim zakresie, w jakim będzie to niezbędne do dostosowania postanowień Umowy do zaistniałego stanu prawnego lub faktycznego;</w:t>
      </w:r>
    </w:p>
    <w:p w14:paraId="0000008F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sposobu konfekcjonowania</w:t>
      </w:r>
      <w:r>
        <w:rPr>
          <w:rFonts w:ascii="Calibri" w:eastAsia="Calibri" w:hAnsi="Calibri" w:cs="Calibri"/>
          <w:color w:val="000000"/>
          <w:sz w:val="22"/>
          <w:szCs w:val="22"/>
        </w:rPr>
        <w:t>, a co za tym idzie liczby opakowań. W wyniku niniejszych zmian Zamawiający przewiduje możliwość zmiany ceny jednostkowej opakowania, która zostanie wyliczona proporcjonalnie w stosunku do ceny objętej umową – zmiana wymaga poinformowania i uzyskania zgody Zamawiającego,</w:t>
      </w:r>
    </w:p>
    <w:p w14:paraId="00000090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obniżenia przez Wykonawcę cen towaru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będącego przedmiotem umowy – w takim przypadku zmniejszenie cen obowiązuje od daty poinformowania Zamawiającego przez Wykonawcę, </w:t>
      </w:r>
    </w:p>
    <w:p w14:paraId="00000091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obniżenia przez Wykonawcę cen towaru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będącego przedmiotem umowy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 sytuacji określonej w art.132 ust. 2b ustawy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 dnia 27 sierpnia 2004 r. 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o świadczeniach opieki zdrowotnej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finansowanych ze środków publicznych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(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t.j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Dz.U. 2024 poz. 146) – w takim przypadku Zamawiający wystąpi do Wykonawcy z wnioskiem o zmniejszenie cen, </w:t>
      </w:r>
    </w:p>
    <w:p w14:paraId="00000092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ustawowej zmiany stawki podatku VAT</w:t>
      </w:r>
      <w:r>
        <w:rPr>
          <w:rFonts w:ascii="Calibri" w:eastAsia="Calibri" w:hAnsi="Calibri" w:cs="Calibri"/>
          <w:color w:val="000000"/>
          <w:sz w:val="22"/>
          <w:szCs w:val="22"/>
        </w:rPr>
        <w:t>, przy czym wartość netto wynagrodzenia Wykonawcy się nie zmieni, a określona w aneksie wartość brutto wynagrodzenia zostanie wyliczona na podstawie nowych przepisów. Powyższa zmiana obowiązuje od chwili wejścia w życie powszechnie obowiązujących przepisów prawa w tym zakresie,</w:t>
      </w:r>
    </w:p>
    <w:p w14:paraId="00000093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zmiany produktu na nowy produkt leczniczy równoważny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(zgodnie z definicją zawartą w ustawie z dnia 06 września 2001 r. Prawo farmaceutyczne), po cenie nie wyższej niż zaoferowana w ofercie w przypadku przejściowego braku oferowanego produktu leczniczego z przyczyn leżących po stronie producenta, zaprzestania produkcji, wycofania z obrotu, utraty refundacji leku – zmiana wymaga poinformowania i uzyskania zgody Zamawiającego,</w:t>
      </w:r>
    </w:p>
    <w:p w14:paraId="00000094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9" w:name="_heading=h.4co3nya1vzxi" w:colFirst="0" w:colLast="0"/>
      <w:bookmarkEnd w:id="19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wystąpienia niemożliwych do przewidzenia w chwili podpisania umowy okoliczności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powodujących, że wykonanie określonej części zamówienia nie będzie ze względów ekonomicznych, organizacyjnych lub technicznych leżało w interesie Zamawiającego, albo w przypadku zmniejszenia się zapotrzebowania szpitala, czego również nie można przewidzieć na dzień podpisania umowy – w takim przypadku wynagrodzenie przysługujące Wykonawcy określone w §5 ust.1 zostanie pomniejszone,</w:t>
      </w:r>
    </w:p>
    <w:p w14:paraId="00000095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wystąpienia konieczności przesunięcia terminu </w:t>
      </w:r>
      <w:r>
        <w:rPr>
          <w:rFonts w:ascii="Calibri" w:eastAsia="Calibri" w:hAnsi="Calibri" w:cs="Calibri"/>
          <w:color w:val="000000"/>
          <w:sz w:val="22"/>
          <w:szCs w:val="22"/>
        </w:rPr>
        <w:t>realizacji Umowy lub innych terminów umownych, która jest wynikiem wystąpienia siły wyższej, o której mowa w §11,</w:t>
      </w:r>
    </w:p>
    <w:p w14:paraId="00000096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zmianę </w:t>
      </w:r>
      <w:r>
        <w:rPr>
          <w:rFonts w:ascii="Calibri" w:eastAsia="Calibri" w:hAnsi="Calibri" w:cs="Calibri"/>
          <w:color w:val="000000"/>
          <w:sz w:val="22"/>
          <w:szCs w:val="22"/>
        </w:rPr>
        <w:t>ilości asortymentowych w danej pozycji w zakresie wartości, na jaką zostanie zawarta umowa.</w:t>
      </w:r>
    </w:p>
    <w:p w14:paraId="00000097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zwiększenia ilości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zamawianego asortymentu w przypadku zwiększonego zapotrzebowania Zamawiającego –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do 50%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wartości umowy;</w:t>
      </w:r>
    </w:p>
    <w:p w14:paraId="00000098" w14:textId="77777777" w:rsidR="004B1968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wydłużenia terminu umownego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Zamawiający zastrzega sobie prawo do zmiany terminu obowiązywania umowy, maksymalnie o 3 miesiące.</w:t>
      </w:r>
    </w:p>
    <w:p w14:paraId="00000099" w14:textId="77777777" w:rsidR="004B1968" w:rsidRDefault="00000000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Zmiana Umowy może nastąpić również w przypadkach określonych w art. 455 ustawy Prawo zamówień publicznych.</w:t>
      </w:r>
    </w:p>
    <w:p w14:paraId="0000009A" w14:textId="77777777" w:rsidR="004B1968" w:rsidRDefault="00000000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Zmiany, o których mowa w ust. 1-2 powyżej stanowią katalog zmian, na które Zamawiający może wyrazić zgodę. Nie stanowią one jednak zobowiązania do wyrażenia takiej zgody. W przypadku wystąpienia okoliczności stanowiących podstawę do zmiany umowy, każda ze Stron może wystąpić z wnioskiem w formie pisemnej w sprawie możliwości dokonania takiej zmiany.   </w:t>
      </w:r>
    </w:p>
    <w:p w14:paraId="0000009B" w14:textId="77777777" w:rsidR="004B1968" w:rsidRDefault="00000000">
      <w:pPr>
        <w:numPr>
          <w:ilvl w:val="3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5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Zmiany treści Umowy wymagają formy pisemnej pod rygorem nieważności, chyba że Umowa wyraźnie stanowi inaczej. Aneksu nie wymagają zmiany określone w ust.1 pkt. 3, 4, 6, 7, 10, 11, 13.  </w:t>
      </w:r>
    </w:p>
    <w:p w14:paraId="0000009C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9" w:hanging="425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9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8</w:t>
      </w:r>
    </w:p>
    <w:p w14:paraId="0000009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bookmarkStart w:id="20" w:name="_heading=h.8mstag1czuia" w:colFirst="0" w:colLast="0"/>
      <w:bookmarkEnd w:id="20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lastRenderedPageBreak/>
        <w:t>Czas trwania umowy</w:t>
      </w:r>
    </w:p>
    <w:p w14:paraId="0000009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zobowiązuje się do realizacji umowy w terminie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3 miesięcy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od daty zawarcia umowy tj. od dnia ……………………...2026 r. do dnia 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2026 r. </w:t>
      </w:r>
    </w:p>
    <w:p w14:paraId="000000A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9</w:t>
      </w:r>
    </w:p>
    <w:p w14:paraId="000000A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Rozwiązanie umowy i odstąpienie od umowy</w:t>
      </w:r>
    </w:p>
    <w:p w14:paraId="000000A2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Zamawiający może odstąpić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od umowy na podstawie przesłanek określonych w art.456 ustawy Prawo zamówień publicznych: </w:t>
      </w:r>
    </w:p>
    <w:p w14:paraId="000000A3" w14:textId="77777777" w:rsidR="004B196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terminie 30 dni od dnia powzięcia wiadomości o zaistnieniu istotnej zmiany okoliczności powodującej, że wykonanie umowy nie leży w interesie publicznym, czego nie można było przewidzieć w chwili zawarcia umowy, lub dalsze wykonywanie umowy może zagrozić podstawowemu interesowi bezpieczeństwa państwa lub bezpieczeństwu publicznemu; </w:t>
      </w:r>
    </w:p>
    <w:p w14:paraId="000000A4" w14:textId="77777777" w:rsidR="004B196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terminie 30 dni od dnia powzięcia wiadomości, że zachodzi co najmniej jedna z następujących okoliczności: </w:t>
      </w:r>
    </w:p>
    <w:p w14:paraId="000000A5" w14:textId="77777777" w:rsidR="004B1968" w:rsidRDefault="00000000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dokonano zmiany umowy z naruszeniem art. 454 i art. 455 ustawy Prawo zamówień publicznych, </w:t>
      </w:r>
    </w:p>
    <w:p w14:paraId="000000A6" w14:textId="77777777" w:rsidR="004B1968" w:rsidRDefault="00000000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w chwili zawarcia umowy podlegał wykluczeniu na podstawie art. 108 ustawy Prawo zamówień publicznych, </w:t>
      </w:r>
    </w:p>
    <w:p w14:paraId="000000A7" w14:textId="77777777" w:rsidR="004B1968" w:rsidRDefault="00000000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Trybunał Sprawiedliwości Unii Europejskiej stwierdził, w ramach procedury przewidzianej w art. 258 Traktatu o funkcjonowaniu Unii Europejskiej, że Rzeczpospolita Polska uchybiła zobowiązaniom, które ciążą na niej na mocy Traktatów, dyrektywy 2014/24/UE, dyrektywy 2014/25/UE i dyrektywy 2009/81/WE, z uwagi na to, że Zamawiający udzielił zamówienia z naruszeniem prawa Unii Europejskiej. </w:t>
      </w:r>
    </w:p>
    <w:p w14:paraId="000000A8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przypadku odstąpienia z powodu dokonania zmiany umowy z naruszeniem art. 454 i art. 455 ustawy Prawo zamówień publicznych, Zamawiający odstępuje od umowy w części, której zmiana dotyczy. </w:t>
      </w:r>
    </w:p>
    <w:p w14:paraId="000000A9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1" w:name="_heading=h.kxq2t6nwiz5a" w:colFirst="0" w:colLast="0"/>
      <w:bookmarkEnd w:id="21"/>
      <w:r>
        <w:rPr>
          <w:rFonts w:ascii="Calibri" w:eastAsia="Calibri" w:hAnsi="Calibri" w:cs="Calibri"/>
          <w:color w:val="000000"/>
          <w:sz w:val="22"/>
          <w:szCs w:val="22"/>
        </w:rPr>
        <w:t>W przypadku odstąpienia przez Zamawiającego od umowy na podstawie przesłanek określonych w ust.1, Wykonawca może żądać wyłącznie wynagrodzenia należnego z tytułu wykonania części umowy.</w:t>
      </w:r>
    </w:p>
    <w:p w14:paraId="000000AA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Zamawiający jest uprawniony do rozwiązania umowy ze skutkiem natychmiastowym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(bez zachowania okresu wypowiedzenia), w całości bądź w części, w przypadku gdy: </w:t>
      </w:r>
    </w:p>
    <w:p w14:paraId="000000AB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pomimo wezwania przez Zamawiającego do poprawy uchybień, wykonuje umowę w sposób sprzeczny z ustalonymi w niej warunkami, w szczególności w przypadku nieterminowej, powyżej 24 godzin, 3-krotnej realizacji dostaw;</w:t>
      </w:r>
    </w:p>
    <w:p w14:paraId="000000AC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nastąpi wstrzymanie, wycofanie lub zakończenie produkcji danego asortymentu objętego przedmiotem umowy i jednoczesny brak jakichkolwiek odpowiedników na rynku (wstrzymanie,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wycofanie lub zakończenie produkcji będzie udokumentowane przez Wykonawcę w postaci pisemnego oświadczenia);</w:t>
      </w:r>
    </w:p>
    <w:p w14:paraId="000000AD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nastąpi brak statusu refundacyjnego leku, wstrzymanie lub wycofanie produktu leczniczego z obrotu decyzją Głównego Inspektora Farmaceutycznego oraz zaprzestanie produkcji, skutkujących uniemożliwieniem realizacji umowy przez Wykonawcę, przy jednoczesnym udokumentowanym braku możliwości dostarczenia przez Wykonawcę towaru równoważnego/odpowiednika,</w:t>
      </w:r>
    </w:p>
    <w:p w14:paraId="000000AE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suma naliczonych kar umownych przekracza 20% wynagrodzenia, o którym mowa w § 5 ust. 1;</w:t>
      </w:r>
    </w:p>
    <w:p w14:paraId="000000AF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2" w:name="_heading=h.2bm1l6bsp1wy" w:colFirst="0" w:colLast="0"/>
      <w:bookmarkEnd w:id="22"/>
      <w:r>
        <w:rPr>
          <w:rFonts w:ascii="Calibri" w:eastAsia="Calibri" w:hAnsi="Calibri" w:cs="Calibri"/>
          <w:color w:val="000000"/>
          <w:sz w:val="22"/>
          <w:szCs w:val="22"/>
        </w:rPr>
        <w:t>wystąpi brak możliwości wykonywania przedmiotu umowy z powodu niedopuszczania do jego wykonywania przez uprawniony organ lub nakazania wstrzymania przez uprawniony organ wykonywania przedmiotu umowy, z przyczyn, za które ani Zamawiający, ani Wykonawca nie ponoszą odpowiedzialności;</w:t>
      </w:r>
    </w:p>
    <w:p w14:paraId="000000B0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zwleka z przedstawieniem dokumentów świadczących o posiadaniu przez niego ubezpieczenia OC, którego posiadania żąda Zamawiający, powyżej 1 miesiąca;</w:t>
      </w:r>
    </w:p>
    <w:p w14:paraId="000000B1" w14:textId="77777777" w:rsidR="004B1968" w:rsidRDefault="0000000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zawieszenia lub zakończenia działalności przez Wykonawcę.</w:t>
      </w:r>
    </w:p>
    <w:p w14:paraId="000000B2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Zamawiający może rozwiązać niniejszą umowę w całości bądź w części, z zachowaniem 15 dniowego okresu wypowiedzenia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w przypadku: </w:t>
      </w:r>
    </w:p>
    <w:p w14:paraId="000000B3" w14:textId="77777777" w:rsidR="004B196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zaistnienia po stronie Zamawiającego zmian organizacyjnych, powodujących ograniczenie zakresu świadczonych usług, w szczególności w przypadku likwidacji jednostek lub komórek organizacyjnych udzielających określonych świadczeń, lub postawienia go w stan likwidacji,</w:t>
      </w:r>
    </w:p>
    <w:p w14:paraId="000000B4" w14:textId="77777777" w:rsidR="004B196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wystąpienia niemożliwych do przewidzenia w chwili podpisania umowy okoliczności powodujących, że wykonanie określonej części zamówienia nie będzie ze względów ekonomicznych, organizacyjnych lub technicznych leżało w interesie Zamawiającego,</w:t>
      </w:r>
    </w:p>
    <w:p w14:paraId="000000B5" w14:textId="77777777" w:rsidR="004B196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zmniejszenia się zapotrzebowania szpitala na leki, którego nie można było przewidzieć na dzień podpisania umowy,</w:t>
      </w:r>
    </w:p>
    <w:p w14:paraId="000000B6" w14:textId="77777777" w:rsidR="004B1968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nie wyrazi zgody na zmianę określoną w §7 ust. 1 pkt. 8; </w:t>
      </w:r>
    </w:p>
    <w:p w14:paraId="000000B7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Umowa ulega rozwiązaniu:</w:t>
      </w:r>
    </w:p>
    <w:p w14:paraId="000000B8" w14:textId="77777777" w:rsidR="004B1968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 upływem terminu lub z nastaniem warunku określonych w postanowieniu § 8 ust. 1;</w:t>
      </w:r>
    </w:p>
    <w:p w14:paraId="000000B9" w14:textId="77777777" w:rsidR="004B1968" w:rsidRDefault="00000000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 dniem utraty finansowania ze środków publicznych pozostających w dyspozycji Narodowego Funduszu Zdrowia.</w:t>
      </w:r>
    </w:p>
    <w:p w14:paraId="000000BA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Każda ze stron może rozwiązać umowę za wypowiedzeniem na piśmie, z zachowaniem 30 dniowego okresu wypowiedzenia.</w:t>
      </w:r>
    </w:p>
    <w:p w14:paraId="000000BB" w14:textId="77777777" w:rsidR="004B196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Oświadczenie o odstąpieniu/rozwiązaniu umowy wymaga formy pisemnej pod rygorem nieważności.</w:t>
      </w:r>
    </w:p>
    <w:p w14:paraId="000000B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10</w:t>
      </w:r>
    </w:p>
    <w:p w14:paraId="000000B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Przedstawiciele stron</w:t>
      </w:r>
    </w:p>
    <w:p w14:paraId="000000BE" w14:textId="77777777" w:rsidR="004B1968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Ze strony Wykonawcy nadzór nad realizacją umowy wykonywać będzie: 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.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tel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…</w:t>
      </w:r>
      <w:r>
        <w:rPr>
          <w:rFonts w:ascii="Calibri" w:eastAsia="Calibri" w:hAnsi="Calibri" w:cs="Calibri"/>
          <w:color w:val="000000"/>
          <w:sz w:val="22"/>
          <w:szCs w:val="22"/>
        </w:rPr>
        <w:br/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e-mail:…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>…….</w:t>
      </w:r>
    </w:p>
    <w:p w14:paraId="000000BF" w14:textId="77777777" w:rsidR="004B1968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Ze strony Zamawiającego nadzór nad realizacją umowy wykonywać będzie Kierownik Działu Farmacji Szpitalnej, dr Bożena Kwaśniak,  tel. 32 22 13 661 lub 662 wew. 26,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e-mail: bkwasniak@szpitalorzesze.pl</w:t>
      </w:r>
    </w:p>
    <w:p w14:paraId="000000C0" w14:textId="77777777" w:rsidR="004B1968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3" w:name="_heading=h.5vnqfrrgpen2" w:colFirst="0" w:colLast="0"/>
      <w:bookmarkEnd w:id="23"/>
      <w:r>
        <w:rPr>
          <w:rFonts w:ascii="Calibri" w:eastAsia="Calibri" w:hAnsi="Calibri" w:cs="Calibri"/>
          <w:color w:val="000000"/>
          <w:sz w:val="22"/>
          <w:szCs w:val="22"/>
        </w:rPr>
        <w:t>O każdej zmianie osób, o których mowa w ust. 1 i 2 powyżej Strona zobowiązana jest powiadomić na piśmie druga Stronę. Zmiana osób nie stanowi zmiany treści Umowy i nie wymaga sporządzenia aneksu do Umowy.</w:t>
      </w:r>
    </w:p>
    <w:p w14:paraId="000000C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10*</w:t>
      </w:r>
    </w:p>
    <w:p w14:paraId="000000C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Podwykonawcy</w:t>
      </w:r>
    </w:p>
    <w:p w14:paraId="000000C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(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  <w:vertAlign w:val="superscript"/>
        </w:rPr>
        <w:t xml:space="preserve">*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W przypadku zadeklarowania w ofercie, że Wykonawca nie powierzy podwykonawcom żadnej części zamówienia – w § 10 wpisuje się: „Wykonawca oświadcza, że przy realizacji umowy nie będzie korzystał z podwykonawców” a pozostałe pkt zostaną wykreślone</w:t>
      </w:r>
    </w:p>
    <w:p w14:paraId="000000C4" w14:textId="77777777" w:rsidR="004B196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 oświadcza (wg oferty), że powierzy podwykonawcom wykonanie następującej części zamówienia:  ………………………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…….…..</w:t>
      </w:r>
      <w:proofErr w:type="gramEnd"/>
    </w:p>
    <w:p w14:paraId="000000C5" w14:textId="77777777" w:rsidR="004B196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Jeżeli zmiana albo rezygnacja z podwykonawcy dotyczy podmiotu, na którego zasoby wykonawca powoływał się, na zasadach określonych w art. 118 ust. 1 ustawy z dnia 11 września Prawo zamówień publicznych, w celu wykazania spełniania warunków udziału w postępowaniu, wykonawca jest obowiązany wykazać Zamawiającemu, że proponowany inny podwykonawca lub wykonawca samodzielnie spełnia je w stopniu nie mniejszym niż podwykonawca, na którego zasoby wykonawca powoływał się w trakcie postępowania o udzielenie zamówienia.</w:t>
      </w:r>
    </w:p>
    <w:p w14:paraId="000000C6" w14:textId="77777777" w:rsidR="004B196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Zamawiający może żądać okazania umowy z podwykonawcą. </w:t>
      </w:r>
    </w:p>
    <w:p w14:paraId="000000C7" w14:textId="77777777" w:rsidR="004B196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Wykonawca, w przypadku powierzenia realizacji części przedmiotu umowy podwykonawcom, odpowiada za działania lub zaniechania działań tych osób, jak za działania własne lub własne zaniechania, w tym także za szkody wyrządzone osobom trzecim w trakcie realizacji przedmiotu umowy.</w:t>
      </w:r>
    </w:p>
    <w:p w14:paraId="000000C8" w14:textId="77777777" w:rsidR="004B1968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Rozliczenie z podwykonawcami prowadzi Wykonawca.</w:t>
      </w:r>
    </w:p>
    <w:p w14:paraId="000000C9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360" w:lineRule="auto"/>
        <w:ind w:left="384"/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CA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11</w:t>
      </w:r>
    </w:p>
    <w:p w14:paraId="000000CB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bookmarkStart w:id="24" w:name="_heading=h.ueywmvmm9quo" w:colFirst="0" w:colLast="0"/>
      <w:bookmarkEnd w:id="24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Siła wyższa</w:t>
      </w:r>
    </w:p>
    <w:p w14:paraId="000000CC" w14:textId="77777777" w:rsidR="004B1968" w:rsidRDefault="00000000">
      <w:pPr>
        <w:numPr>
          <w:ilvl w:val="6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Strony nie ponoszą odpowiedzialności za niewypełnienie zobowiązań umownych z powodu wystąpienia siły wyższej. </w:t>
      </w:r>
    </w:p>
    <w:p w14:paraId="000000CD" w14:textId="77777777" w:rsidR="004B1968" w:rsidRDefault="00000000">
      <w:pPr>
        <w:numPr>
          <w:ilvl w:val="6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5" w:name="_heading=h.d0ikirm9vhx7" w:colFirst="0" w:colLast="0"/>
      <w:bookmarkEnd w:id="25"/>
      <w:r>
        <w:rPr>
          <w:rFonts w:ascii="Calibri" w:eastAsia="Calibri" w:hAnsi="Calibri" w:cs="Calibri"/>
          <w:color w:val="000000"/>
          <w:sz w:val="22"/>
          <w:szCs w:val="22"/>
        </w:rPr>
        <w:t xml:space="preserve">Za przypadku siły wyższej, które uwalniają Strony od wypełnienia zobowiązań umownych  na czas trwania siły wyższej, uznaje się nieprzewidziane wydarzenia, które wystąpią niezależnie od woli Stron i po zawarciu niniejszej Umowy, a którym Strona nie będzie mogła zapobiec, przy </w:t>
      </w: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zastosowaniu należytej staranności, udaremniając całkowicie lub częściowo wypełnienie zobowiązań umownych, jak np.: pożar, powódź, trzęsienia ziemi, awarię zasilania lub naturalnych źródeł energii, huragany i inne katastrofy naturalne, a także stany nadzwyczajne </w:t>
      </w:r>
      <w:r>
        <w:rPr>
          <w:rFonts w:ascii="Calibri" w:eastAsia="Calibri" w:hAnsi="Calibri" w:cs="Calibri"/>
          <w:color w:val="000000"/>
          <w:sz w:val="22"/>
          <w:szCs w:val="22"/>
        </w:rPr>
        <w:br/>
        <w:t>i wyjątkowe, w tym stan wojny, stan wojenny, stan klęski żywiołowej, stan epidemii, stan zagrożenia epidemicznego, a także strajki, bojkoty, zamachy terrorystyczne, blokady komunikacyjne o charakterze ponadregionalnym, a także przypadki wydawania przez władze krajowe i lokalne aktów prawnych wprowadzających ograniczenia, nakazy lub zakazy określonego zachowania się, niezależnie od formy takiego aktu oraz tego czy zagrażają w chwili obecnej.</w:t>
      </w:r>
    </w:p>
    <w:p w14:paraId="000000CE" w14:textId="77777777" w:rsidR="004B1968" w:rsidRDefault="00000000">
      <w:pPr>
        <w:numPr>
          <w:ilvl w:val="6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Strona Umowy, u której wyniknęły utrudnienia w wykonaniu Umowy wskutek działania siły wyższej, jest obowiązana do niezwłocznego poinformowania drugiej Strony o jej wystąpieniu niezwłocznie, nie później jednak niż w terminie 7 dni od jej ustania. </w:t>
      </w:r>
    </w:p>
    <w:p w14:paraId="000000CF" w14:textId="77777777" w:rsidR="004B1968" w:rsidRDefault="00000000">
      <w:pPr>
        <w:numPr>
          <w:ilvl w:val="6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26" w:name="_heading=h.yq0676q3kc3s" w:colFirst="0" w:colLast="0"/>
      <w:bookmarkEnd w:id="26"/>
      <w:r>
        <w:rPr>
          <w:rFonts w:ascii="Calibri" w:eastAsia="Calibri" w:hAnsi="Calibri" w:cs="Calibri"/>
          <w:color w:val="000000"/>
          <w:sz w:val="22"/>
          <w:szCs w:val="22"/>
        </w:rPr>
        <w:t>Strona Umowy, u której wyniknęły utrudnienia w wykonaniu Umowy na skutek działania siły wyższej, jest zobowiązana do podjęcia wszelkich możliwych i prawem przewidzianych działań w celu zminimalizowania wpływu działania siły wyższej na wykonanie Umowy.</w:t>
      </w:r>
    </w:p>
    <w:p w14:paraId="000000D0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D1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D2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D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12</w:t>
      </w:r>
    </w:p>
    <w:p w14:paraId="000000D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Informacja o przetwarzaniu danych</w:t>
      </w:r>
    </w:p>
    <w:p w14:paraId="000000D5" w14:textId="77777777" w:rsidR="004B1968" w:rsidRDefault="0000000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Strony umowy zgodnie oświadczają, że w związku z zawartą umową, mogą wystąpić przypadki przetwarzania danych osobowych. W związku z powyższym każda ze stron zobowiązana jest realizować wszelkie obowiązki wynikające z przepisów prawa jakie na niej spoczywają w zawiązku z przetwarzaniem danych osobowych.</w:t>
      </w:r>
    </w:p>
    <w:p w14:paraId="000000D6" w14:textId="77777777" w:rsidR="004B1968" w:rsidRDefault="0000000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przypadku wystąpienia naruszenia przepisów dotyczących Ochrony Danych Osobowych przez jedną ze Stron, jest ona zobowiązana pokryć wszelkie koszty poniesione w związku z tym naruszeniem.</w:t>
      </w:r>
    </w:p>
    <w:p w14:paraId="000000D7" w14:textId="77777777" w:rsidR="004B1968" w:rsidRDefault="0000000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jest administratorem danych osobowych Wykonawcy oraz osób fizycznych występujących w jego imieniu, biorących udział w wykonaniu umowy oraz w odniesieniu do danych pozyskanych w związku z niniejszą umową.</w:t>
      </w:r>
    </w:p>
    <w:p w14:paraId="000000D8" w14:textId="77777777" w:rsidR="004B1968" w:rsidRDefault="0000000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zobowiązuje Wykonawcę do przekazania w jego imieniu informacji (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załącznik  nr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4 do umowy) na temat przetwarzania danych osobowych oraz przysługujących praw w zawiązku z przetwarzaniem tych danych, o których mowa w art. 14 RODO, wszystkim osobom biorącym udział w wykonaniu Umowy, w tym wskazanym do bieżącego kontaktu, koordynacji, nadzoru oraz obsługi wszelkich formalności w ramach realizacji Umowy.</w:t>
      </w:r>
    </w:p>
    <w:p w14:paraId="000000D9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DA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DB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00000D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13</w:t>
      </w:r>
    </w:p>
    <w:p w14:paraId="000000D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Cesja</w:t>
      </w:r>
    </w:p>
    <w:p w14:paraId="000000DE" w14:textId="77777777" w:rsidR="004B1968" w:rsidRDefault="00000000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Wykonawca nie może bez pisemnej zgody podmiotu tworzącego, właściwego dla Zamawiającego przenosić wierzytelności wynikających z niniejszej umowy na osoby trzecie ani rozporządzać nimi w jakiejkolwiek formie 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prawem  przewidzianej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. </w:t>
      </w:r>
    </w:p>
    <w:p w14:paraId="000000D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2. 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przyjmuje do wiadomości, zgodnie z art. 54 ust. 5 ustawy z dnia 15 kwietnia 2011 r. o działalności leczniczej (Dz. U. z 2025 r. poz. 450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że czynność prawna mająca na celu zmianę wierzyciela samodzielnego publicznego zakładu opieki zdrowotnej może nastąpić po wyrażeniu zgody przez podmiot tworzący. Czynność prawna dokonana bez zgody, o której mowa powyżej, jest nieważna. </w:t>
      </w:r>
    </w:p>
    <w:p w14:paraId="000000E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3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Wykonawc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 gwarantuje i zobowiązuje się, że bez uprzedniej pisemnej zgody </w:t>
      </w:r>
      <w:r>
        <w:rPr>
          <w:rFonts w:ascii="Calibri" w:eastAsia="Calibri" w:hAnsi="Calibri" w:cs="Calibri"/>
          <w:sz w:val="22"/>
          <w:szCs w:val="22"/>
        </w:rPr>
        <w:t>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pod rygorem bezskuteczności: </w:t>
      </w:r>
    </w:p>
    <w:p w14:paraId="000000E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1)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jakiekolwiek prawa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związane bezpośrednio lub pośrednio z Umową, a w tym wierzytelności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 tytułu wykonania Umowy i związane z nimi należności uboczne (m. in. odsetki), nie zostaną przeniesione na rzecz osób trzecich; </w:t>
      </w:r>
    </w:p>
    <w:p w14:paraId="000000E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2)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>nie dokona jakiejkolwiek czynności prawnej lub też faktycznej, której bezpośrednim lub pośrednim skutkiem będzie zmiana wierzyciela</w:t>
      </w:r>
      <w:r>
        <w:rPr>
          <w:rFonts w:ascii="Calibri" w:eastAsia="Calibri" w:hAnsi="Calibri" w:cs="Calibri"/>
          <w:sz w:val="22"/>
          <w:szCs w:val="22"/>
        </w:rPr>
        <w:t xml:space="preserve"> 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; </w:t>
      </w:r>
    </w:p>
    <w:p w14:paraId="000000E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3)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nie zawrze umów przelewu, poręczenia, zastawu, hipoteki, przekazu oraz o skutku subrogacji ustawowej lub umownej; </w:t>
      </w:r>
    </w:p>
    <w:p w14:paraId="000000E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4)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celem dochodzenia jakichkolwiek praw z Umowy nie udzieli upoważnienia, w tym upoważnienia inkasowego, innej firmie, w tym firmie prowadzącej pozostałą finansową działalność usługową, gdzie indziej nie sklasyfikowaną, jak i pozostałe doradztwo w zakresie prowadzenia działalności gospodarczej i zarządzania w rozumieniu m.in. przepisów rozporządzenia Rady Ministrów z dnia 18 grudnia 2024 r. w sprawie Polskiej Klasyfikacji Działalności (Dz. U. 2024 poz. 1936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tj. firmom zajmującym się działalnością windykacyjną. </w:t>
      </w:r>
    </w:p>
    <w:p w14:paraId="000000E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4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przyjmuje do wiadomości, że złożenie oświadczenia woli obejmującego treść umowy o cechach poręczenia zobowiązania </w:t>
      </w:r>
      <w:r>
        <w:rPr>
          <w:rFonts w:ascii="Calibri" w:eastAsia="Calibri" w:hAnsi="Calibri" w:cs="Calibri"/>
          <w:sz w:val="22"/>
          <w:szCs w:val="22"/>
        </w:rPr>
        <w:t>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stanowi naruszenie przez </w:t>
      </w:r>
      <w:r>
        <w:rPr>
          <w:rFonts w:ascii="Calibri" w:eastAsia="Calibri" w:hAnsi="Calibri" w:cs="Calibri"/>
          <w:sz w:val="22"/>
          <w:szCs w:val="22"/>
        </w:rPr>
        <w:t>Wykonawcę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zakazu umownego, bez względu na skuteczność prawną składanego oświadczenia woli. </w:t>
      </w:r>
    </w:p>
    <w:p w14:paraId="000000E6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zobowiązuje się i przyjmuje do wiadomości, co następuje: </w:t>
      </w:r>
    </w:p>
    <w:p w14:paraId="000000E7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1)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zapłata za świadczenia wykonane zgodnie z Umową nastąpi tylko i wyłącznie przez </w:t>
      </w:r>
      <w:r>
        <w:rPr>
          <w:rFonts w:ascii="Calibri" w:eastAsia="Calibri" w:hAnsi="Calibri" w:cs="Calibri"/>
          <w:sz w:val="22"/>
          <w:szCs w:val="22"/>
        </w:rPr>
        <w:t xml:space="preserve">Zamawiającego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bezpośrednio na rzecz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 tylko w drodze przelewu na rachunek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lub też gotówką bezpośrednio do</w:t>
      </w:r>
      <w:r>
        <w:rPr>
          <w:rFonts w:ascii="Calibri" w:eastAsia="Calibri" w:hAnsi="Calibri" w:cs="Calibri"/>
          <w:sz w:val="22"/>
          <w:szCs w:val="22"/>
        </w:rPr>
        <w:t xml:space="preserve"> 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; </w:t>
      </w:r>
    </w:p>
    <w:p w14:paraId="000000E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 xml:space="preserve">2)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umorzenie długu </w:t>
      </w:r>
      <w:r>
        <w:rPr>
          <w:rFonts w:ascii="Calibri" w:eastAsia="Calibri" w:hAnsi="Calibri" w:cs="Calibri"/>
          <w:sz w:val="22"/>
          <w:szCs w:val="22"/>
        </w:rPr>
        <w:t>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do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poprzez uregulowanie w jakiejkolwiek formie na rzecz innych podmiotów niż bezpośrednio na rzecz </w:t>
      </w:r>
      <w:r>
        <w:rPr>
          <w:rFonts w:ascii="Calibri" w:eastAsia="Calibri" w:hAnsi="Calibri" w:cs="Calibri"/>
          <w:sz w:val="22"/>
          <w:szCs w:val="22"/>
        </w:rPr>
        <w:t>Wykonawcy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może nastąpić wyłącznie za poprzedzającą to uregulowanie zgodą </w:t>
      </w:r>
      <w:r>
        <w:rPr>
          <w:rFonts w:ascii="Calibri" w:eastAsia="Calibri" w:hAnsi="Calibri" w:cs="Calibri"/>
          <w:sz w:val="22"/>
          <w:szCs w:val="22"/>
        </w:rPr>
        <w:t>Zamawiającego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wyrażoną w formie pisemnej pod rygorem nieważności. </w:t>
      </w:r>
    </w:p>
    <w:p w14:paraId="000000E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6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W razie naruszenia obowiązku opisanego wyżej w ust. 1-4, </w:t>
      </w:r>
      <w:r>
        <w:rPr>
          <w:rFonts w:ascii="Calibri" w:eastAsia="Calibri" w:hAnsi="Calibri" w:cs="Calibri"/>
          <w:sz w:val="22"/>
          <w:szCs w:val="22"/>
        </w:rPr>
        <w:t>Wykonawca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odpowiada za szkodę wyrządzoną </w:t>
      </w:r>
      <w:r>
        <w:rPr>
          <w:rFonts w:ascii="Calibri" w:eastAsia="Calibri" w:hAnsi="Calibri" w:cs="Calibri"/>
          <w:sz w:val="22"/>
          <w:szCs w:val="22"/>
        </w:rPr>
        <w:t>Zamawiającemu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000000EA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6" w:hanging="426"/>
        <w:jc w:val="both"/>
        <w:rPr>
          <w:rFonts w:ascii="Calibri" w:eastAsia="Calibri" w:hAnsi="Calibri" w:cs="Calibri"/>
          <w:sz w:val="22"/>
          <w:szCs w:val="22"/>
        </w:rPr>
      </w:pPr>
    </w:p>
    <w:p w14:paraId="000000EB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§ 14</w:t>
      </w:r>
    </w:p>
    <w:p w14:paraId="000000E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Postanowienia końcowe</w:t>
      </w:r>
    </w:p>
    <w:p w14:paraId="000000ED" w14:textId="77777777" w:rsidR="004B1968" w:rsidRDefault="00000000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sprawach nieuregulowanych niniejszą Umową mają zastosowanie przepisy ustawy Prawo zamówień publicznych, Kodeksu cywilnego wraz z przepisami odrębnymi mogącymi mieć zastosowanie do przedmiotu Umowy.</w:t>
      </w:r>
    </w:p>
    <w:p w14:paraId="000000EE" w14:textId="77777777" w:rsidR="004B1968" w:rsidRDefault="00000000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Wszelkie spory wynikłe z realizacji umowy rozstrzyga Sąd miejscowo właściwy dla siedziby Zamawiającego.</w:t>
      </w:r>
    </w:p>
    <w:p w14:paraId="000000EF" w14:textId="77777777" w:rsidR="004B1968" w:rsidRDefault="00000000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hanging="426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Umowę sporządzono w dwóch jednobrzmiących egzemplarzach po jednym dla każdej ze stron.</w:t>
      </w:r>
    </w:p>
    <w:p w14:paraId="000000F0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000F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Wykaz załączników do umowy:</w:t>
      </w:r>
    </w:p>
    <w:p w14:paraId="000000F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Załącznik nr 1 – Oferta Wykonawcy </w:t>
      </w:r>
    </w:p>
    <w:p w14:paraId="000000F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Załącznik nr 2 – Formularz asortymentowo-cenowy. </w:t>
      </w:r>
    </w:p>
    <w:p w14:paraId="000000F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Załącznik nr 3 – Protokół wadliwych dostaw</w:t>
      </w:r>
    </w:p>
    <w:p w14:paraId="000000F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Załącznik nr 4 – Klauzula informacyjna przetwarzania danych osobowych</w:t>
      </w:r>
    </w:p>
    <w:p w14:paraId="000000F6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WYKONAWCA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 xml:space="preserve">                                            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>ZAMAWIAJĄCY</w:t>
      </w:r>
    </w:p>
    <w:p w14:paraId="000000F7" w14:textId="77777777" w:rsidR="004B1968" w:rsidRDefault="00000000">
      <w:pPr>
        <w:pageBreakBefore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lastRenderedPageBreak/>
        <w:t xml:space="preserve">Załącznik nr 3 </w:t>
      </w:r>
    </w:p>
    <w:p w14:paraId="000000F8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0F9" w14:textId="77777777" w:rsidR="004B196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Nazwa zamawiającego  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  <w:t xml:space="preserve">             </w:t>
      </w:r>
    </w:p>
    <w:p w14:paraId="000000FA" w14:textId="77777777" w:rsidR="004B1968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PROTOKÓŁ WADLIWYCH </w:t>
      </w:r>
    </w:p>
    <w:p w14:paraId="000000FB" w14:textId="77777777" w:rsidR="004B1968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DOSTAW </w:t>
      </w:r>
    </w:p>
    <w:p w14:paraId="000000FC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Nr .........../ ............</w:t>
      </w:r>
    </w:p>
    <w:p w14:paraId="000000FD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0F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Nazwa i adres dostawcy</w:t>
      </w: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b/>
          <w:bCs/>
          <w:color w:val="000000"/>
        </w:rPr>
        <w:t xml:space="preserve">wadliwej </w:t>
      </w:r>
      <w:r>
        <w:rPr>
          <w:rFonts w:ascii="Calibri" w:eastAsia="Calibri" w:hAnsi="Calibri" w:cs="Calibri"/>
          <w:color w:val="000000"/>
        </w:rPr>
        <w:t>dostawy …………………………………………………………………………</w:t>
      </w:r>
    </w:p>
    <w:p w14:paraId="000000F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…………………………………………………………………………</w:t>
      </w:r>
    </w:p>
    <w:p w14:paraId="0000010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................................................................................................................</w:t>
      </w:r>
    </w:p>
    <w:p w14:paraId="00000101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9"/>
        <w:rPr>
          <w:rFonts w:ascii="Calibri" w:eastAsia="Calibri" w:hAnsi="Calibri" w:cs="Calibri"/>
          <w:color w:val="000000"/>
        </w:rPr>
      </w:pPr>
    </w:p>
    <w:p w14:paraId="0000010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Data przyjęcia wadliwej </w:t>
      </w:r>
      <w:r>
        <w:rPr>
          <w:rFonts w:ascii="Calibri" w:eastAsia="Calibri" w:hAnsi="Calibri" w:cs="Calibri"/>
          <w:color w:val="000000"/>
        </w:rPr>
        <w:t>dostawy .................................</w:t>
      </w:r>
    </w:p>
    <w:p w14:paraId="00000103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10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Nazwa i/lub typ </w:t>
      </w:r>
      <w:r>
        <w:rPr>
          <w:rFonts w:ascii="Calibri" w:eastAsia="Calibri" w:hAnsi="Calibri" w:cs="Calibri"/>
          <w:color w:val="000000"/>
        </w:rPr>
        <w:t>dostarczonego towaru/wykonanej dostawy</w:t>
      </w:r>
    </w:p>
    <w:p w14:paraId="00000105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106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…………………………………………………………………………</w:t>
      </w:r>
    </w:p>
    <w:p w14:paraId="00000107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10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................................................................................................................</w:t>
      </w:r>
    </w:p>
    <w:p w14:paraId="00000109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................................................................................................................</w:t>
      </w:r>
    </w:p>
    <w:p w14:paraId="0000010A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10B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Rodzaj i/lub numer </w:t>
      </w:r>
      <w:r>
        <w:rPr>
          <w:rFonts w:ascii="Calibri" w:eastAsia="Calibri" w:hAnsi="Calibri" w:cs="Calibri"/>
          <w:color w:val="000000"/>
        </w:rPr>
        <w:t xml:space="preserve">dowodu </w:t>
      </w:r>
      <w:proofErr w:type="gramStart"/>
      <w:r>
        <w:rPr>
          <w:rFonts w:ascii="Calibri" w:eastAsia="Calibri" w:hAnsi="Calibri" w:cs="Calibri"/>
          <w:color w:val="000000"/>
        </w:rPr>
        <w:t>dostawy  ..............................</w:t>
      </w:r>
      <w:proofErr w:type="gramEnd"/>
    </w:p>
    <w:p w14:paraId="0000010C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</w:p>
    <w:p w14:paraId="0000010D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Stwierdzone Usterki</w:t>
      </w:r>
      <w:r>
        <w:rPr>
          <w:rFonts w:ascii="Calibri" w:eastAsia="Calibri" w:hAnsi="Calibri" w:cs="Calibri"/>
          <w:color w:val="000000"/>
        </w:rPr>
        <w:t xml:space="preserve"> / </w:t>
      </w:r>
      <w:r>
        <w:rPr>
          <w:rFonts w:ascii="Calibri" w:eastAsia="Calibri" w:hAnsi="Calibri" w:cs="Calibri"/>
          <w:b/>
          <w:bCs/>
          <w:color w:val="000000"/>
        </w:rPr>
        <w:t xml:space="preserve">Niezgodności </w:t>
      </w:r>
      <w:r>
        <w:rPr>
          <w:rFonts w:ascii="Calibri" w:eastAsia="Calibri" w:hAnsi="Calibri" w:cs="Calibri"/>
          <w:color w:val="00000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000010E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</w:t>
      </w:r>
    </w:p>
    <w:p w14:paraId="0000010F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Podpis Wykonawcy</w:t>
      </w:r>
    </w:p>
    <w:p w14:paraId="00000110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Wynik Reklamacji</w:t>
      </w:r>
    </w:p>
    <w:p w14:paraId="00000111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0000112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Data i Podpis osoby upoważnionej -</w:t>
      </w:r>
    </w:p>
    <w:p w14:paraId="00000113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stwierdzającej niezgodność</w:t>
      </w:r>
    </w:p>
    <w:p w14:paraId="00000114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                                                                                       ………..……………….</w:t>
      </w:r>
    </w:p>
    <w:p w14:paraId="00000115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Data przyjęcia i podpis osoby przyjmującej protokół </w:t>
      </w:r>
    </w:p>
    <w:p w14:paraId="00000116" w14:textId="77777777" w:rsidR="004B1968" w:rsidRDefault="00000000">
      <w:pPr>
        <w:pageBreakBefore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color w:val="000000"/>
          <w:sz w:val="18"/>
          <w:szCs w:val="18"/>
        </w:rPr>
      </w:pPr>
      <w:r>
        <w:rPr>
          <w:b/>
          <w:bCs/>
          <w:color w:val="000000"/>
          <w:sz w:val="18"/>
          <w:szCs w:val="18"/>
        </w:rPr>
        <w:lastRenderedPageBreak/>
        <w:t>Załącznik nr 4</w:t>
      </w:r>
    </w:p>
    <w:p w14:paraId="00000117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  <w:sz w:val="18"/>
          <w:szCs w:val="18"/>
        </w:rPr>
      </w:pPr>
    </w:p>
    <w:p w14:paraId="00000118" w14:textId="77777777" w:rsidR="004B1968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  <w:sz w:val="18"/>
          <w:szCs w:val="18"/>
        </w:rPr>
      </w:pPr>
      <w:bookmarkStart w:id="27" w:name="_heading=h.re5akl513g7s" w:colFirst="0" w:colLast="0"/>
      <w:bookmarkEnd w:id="27"/>
      <w:r>
        <w:rPr>
          <w:b/>
          <w:bCs/>
          <w:color w:val="000000"/>
          <w:sz w:val="18"/>
          <w:szCs w:val="18"/>
        </w:rPr>
        <w:t>KLAUZULA INFORMACYJNA DOTYCZĄCA PRZETWARZANIA DANYCH OSOBOWYCH</w:t>
      </w:r>
    </w:p>
    <w:p w14:paraId="00000119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proofErr w:type="gramStart"/>
      <w:r>
        <w:rPr>
          <w:color w:val="000000"/>
          <w:sz w:val="18"/>
          <w:szCs w:val="18"/>
        </w:rPr>
        <w:t>Administratorem  Pani</w:t>
      </w:r>
      <w:proofErr w:type="gramEnd"/>
      <w:r>
        <w:rPr>
          <w:color w:val="000000"/>
          <w:sz w:val="18"/>
          <w:szCs w:val="18"/>
        </w:rPr>
        <w:t>/</w:t>
      </w:r>
      <w:proofErr w:type="gramStart"/>
      <w:r>
        <w:rPr>
          <w:color w:val="000000"/>
          <w:sz w:val="18"/>
          <w:szCs w:val="18"/>
        </w:rPr>
        <w:t>Pana  danych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osobowych  jest</w:t>
      </w:r>
      <w:proofErr w:type="gramEnd"/>
      <w:r>
        <w:rPr>
          <w:color w:val="000000"/>
          <w:sz w:val="18"/>
          <w:szCs w:val="18"/>
        </w:rPr>
        <w:t xml:space="preserve"> Szpital Chorób Płuc w Orzeszu z siedzibą w Orzeszu, 43-180, przy ul. Gliwicka 37, telefon 32 / 22 13 661 LUB 662, email: przetargi@szpitalorzesze.pl; (dalej: Administrator).</w:t>
      </w:r>
    </w:p>
    <w:p w14:paraId="0000011A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Szpital Chorób Płuc w Orzeszu z siedzibą w Orzeszu wyznaczył Inspektora Ochrony Danych, z którym może się Pani/Pan skontaktować za pomocą poczty elektronicznej: </w:t>
      </w:r>
      <w:proofErr w:type="gramStart"/>
      <w:r>
        <w:rPr>
          <w:color w:val="000000"/>
          <w:sz w:val="18"/>
          <w:szCs w:val="18"/>
        </w:rPr>
        <w:t>iod@szpitalorzesze.pl  bądź</w:t>
      </w:r>
      <w:proofErr w:type="gramEnd"/>
      <w:r>
        <w:rPr>
          <w:color w:val="000000"/>
          <w:sz w:val="18"/>
          <w:szCs w:val="18"/>
        </w:rPr>
        <w:t xml:space="preserve"> za pośrednictwem danych kontaktowych Szpitala.</w:t>
      </w:r>
    </w:p>
    <w:p w14:paraId="0000011B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Administrator przetwarza Pani/</w:t>
      </w:r>
      <w:proofErr w:type="gramStart"/>
      <w:r>
        <w:rPr>
          <w:color w:val="000000"/>
          <w:sz w:val="18"/>
          <w:szCs w:val="18"/>
        </w:rPr>
        <w:t>Pana  dane</w:t>
      </w:r>
      <w:proofErr w:type="gramEnd"/>
      <w:r>
        <w:rPr>
          <w:color w:val="000000"/>
          <w:sz w:val="18"/>
          <w:szCs w:val="18"/>
        </w:rPr>
        <w:t xml:space="preserve">  osobowe </w:t>
      </w:r>
      <w:proofErr w:type="gramStart"/>
      <w:r>
        <w:rPr>
          <w:color w:val="000000"/>
          <w:sz w:val="18"/>
          <w:szCs w:val="18"/>
        </w:rPr>
        <w:t>na  podstawie</w:t>
      </w:r>
      <w:proofErr w:type="gramEnd"/>
      <w:r>
        <w:rPr>
          <w:color w:val="000000"/>
          <w:sz w:val="18"/>
          <w:szCs w:val="18"/>
        </w:rPr>
        <w:t xml:space="preserve"> i zgodnie </w:t>
      </w:r>
      <w:proofErr w:type="gramStart"/>
      <w:r>
        <w:rPr>
          <w:color w:val="000000"/>
          <w:sz w:val="18"/>
          <w:szCs w:val="18"/>
        </w:rPr>
        <w:t>z  przepisami</w:t>
      </w:r>
      <w:proofErr w:type="gramEnd"/>
      <w:r>
        <w:rPr>
          <w:color w:val="000000"/>
          <w:sz w:val="18"/>
          <w:szCs w:val="18"/>
        </w:rPr>
        <w:t xml:space="preserve">  ustawy </w:t>
      </w:r>
      <w:proofErr w:type="gramStart"/>
      <w:r>
        <w:rPr>
          <w:color w:val="000000"/>
          <w:sz w:val="18"/>
          <w:szCs w:val="18"/>
        </w:rPr>
        <w:t>z  dnia</w:t>
      </w:r>
      <w:proofErr w:type="gramEnd"/>
      <w:r>
        <w:rPr>
          <w:color w:val="000000"/>
          <w:sz w:val="18"/>
          <w:szCs w:val="18"/>
        </w:rPr>
        <w:t xml:space="preserve"> </w:t>
      </w:r>
      <w:proofErr w:type="gramStart"/>
      <w:r>
        <w:rPr>
          <w:color w:val="000000"/>
          <w:sz w:val="18"/>
          <w:szCs w:val="18"/>
        </w:rPr>
        <w:t>10  maja</w:t>
      </w:r>
      <w:proofErr w:type="gramEnd"/>
      <w:r>
        <w:rPr>
          <w:color w:val="000000"/>
          <w:sz w:val="18"/>
          <w:szCs w:val="18"/>
        </w:rPr>
        <w:t xml:space="preserve"> </w:t>
      </w:r>
      <w:proofErr w:type="gramStart"/>
      <w:r>
        <w:rPr>
          <w:color w:val="000000"/>
          <w:sz w:val="18"/>
          <w:szCs w:val="18"/>
        </w:rPr>
        <w:t>2018r.</w:t>
      </w:r>
      <w:proofErr w:type="gramEnd"/>
      <w:r>
        <w:rPr>
          <w:color w:val="000000"/>
          <w:sz w:val="18"/>
          <w:szCs w:val="18"/>
        </w:rPr>
        <w:t xml:space="preserve"> </w:t>
      </w:r>
      <w:proofErr w:type="gramStart"/>
      <w:r>
        <w:rPr>
          <w:color w:val="000000"/>
          <w:sz w:val="18"/>
          <w:szCs w:val="18"/>
        </w:rPr>
        <w:t>o  ochronie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danych  osobowych</w:t>
      </w:r>
      <w:proofErr w:type="gramEnd"/>
      <w:r>
        <w:rPr>
          <w:color w:val="000000"/>
          <w:sz w:val="18"/>
          <w:szCs w:val="18"/>
        </w:rPr>
        <w:t xml:space="preserve">  oraz Rozporządzenia Parlamentu Europejskiego i Rady (UE) 2016/679 z dnia 27 kwietnia 2016 roku w sprawie ochrony osób fizycznych w związku z przetwarzaniem danych osobowych i w sprawie swobodnego przepływu takich danych oraz uchylenia dyrektywy 95/46/WE (dalej „RODO”).</w:t>
      </w:r>
    </w:p>
    <w:p w14:paraId="0000011C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Przetwarzaniem danych osobowych objęte są Pani/Pana imię, nazwisko, numer telefonu kontaktowego oraz adres email. </w:t>
      </w:r>
    </w:p>
    <w:p w14:paraId="0000011D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Pani/</w:t>
      </w:r>
      <w:proofErr w:type="gramStart"/>
      <w:r>
        <w:rPr>
          <w:color w:val="000000"/>
          <w:sz w:val="18"/>
          <w:szCs w:val="18"/>
        </w:rPr>
        <w:t>Pana  dane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osobowe  przetwarzane</w:t>
      </w:r>
      <w:proofErr w:type="gramEnd"/>
      <w:r>
        <w:rPr>
          <w:color w:val="000000"/>
          <w:sz w:val="18"/>
          <w:szCs w:val="18"/>
        </w:rPr>
        <w:t xml:space="preserve"> będą w celu kontaktowania się z Panią/Panem </w:t>
      </w:r>
      <w:proofErr w:type="gramStart"/>
      <w:r>
        <w:rPr>
          <w:color w:val="000000"/>
          <w:sz w:val="18"/>
          <w:szCs w:val="18"/>
        </w:rPr>
        <w:t>jako  osoby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do  realizacji</w:t>
      </w:r>
      <w:proofErr w:type="gramEnd"/>
      <w:r>
        <w:rPr>
          <w:color w:val="000000"/>
          <w:sz w:val="18"/>
          <w:szCs w:val="18"/>
        </w:rPr>
        <w:t>, bądź osoby upoważnionej do reprezentacji Wykonawcy w związku z zawarciem i wykonaniem Umowy z Administratorem (art. 6 ust. 1 lit. f RODO), a także w celu ewentualnego ustalenia, dochodzenia lub obrony roszczeń związanych z zawartą Umową (art. 6 ust. 1 lit. f RODO).</w:t>
      </w:r>
    </w:p>
    <w:p w14:paraId="0000011E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Pani/Pana dane osobowe będą przetwarzane w sposób zapewniający odpowiednie bezpieczeństwo tych danych, w tym ochronę przed niedozwolonym lub niezgodnym z prawem przetwarzaniem oraz przypadkową utratą, zniszczeniem lub uszkodzeniem.</w:t>
      </w:r>
    </w:p>
    <w:p w14:paraId="0000011F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Pani/Pana dane osobowe mogą być przekazywane pracownikom i współpracownikom Administratora, dostawcom systemów informatycznych i usług IT, podmiotom świadczącym na rzecz Administratora usługi księgowe i prawne, a także innym podmiotom świadczącym na rzecz Administratora inne usługi niezbędne do wykonania Umowy. W zakresie określonym w przepisach prawa dane osobowe mogą być przekazywane i udostępniane innym osobom i podmiotom uprawnionym na podstawie przepisów prawa, w tym organom lub sądom.</w:t>
      </w:r>
    </w:p>
    <w:p w14:paraId="00000120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Pani/Pana dane osobowe będą przetwarzane przez okres niezbędny do wykonania Umowy lub innych stosunków prawnych, które zostaną nawiązane w związku z jej realizacją, a po ich zakończeniu jedynie w przypadku gdy będzie to niezbędne do realizacji praw stron wynikających z Umowy bądź tych stosunków prawnych, w tym w celu ewentualnego ustalenia, dochodzenia lub obrony roszczeń –przez okres przedawnienia takich roszczeń przewidziany przepisami prawa.</w:t>
      </w:r>
    </w:p>
    <w:p w14:paraId="00000121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Pani/Pana dane osobowe nie będą przekazywane do państw trzecich, tj. do państw spoza Europejskiego Obszaru Gospodarczego, ani nie będą przedmiotem zautomatyzowanego podejmowania decyzji, w tym profilowania. </w:t>
      </w:r>
    </w:p>
    <w:p w14:paraId="00000122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Ma Pani/Pan prawo żądania dostępu do swoich danych osobowych,  w  </w:t>
      </w:r>
      <w:proofErr w:type="gramStart"/>
      <w:r>
        <w:rPr>
          <w:color w:val="000000"/>
          <w:sz w:val="18"/>
          <w:szCs w:val="18"/>
        </w:rPr>
        <w:t>tym  uzyskiwania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ich  kopii</w:t>
      </w:r>
      <w:proofErr w:type="gramEnd"/>
      <w:r>
        <w:rPr>
          <w:color w:val="000000"/>
          <w:sz w:val="18"/>
          <w:szCs w:val="18"/>
        </w:rPr>
        <w:t xml:space="preserve">, sprostowania i poprawiania danych nieprawidłowych, żądania uzupełnienia niekompletnych danych osobowych, jak również do zgłoszenia Administratorowi żądania usunięcia swoich danych </w:t>
      </w:r>
      <w:proofErr w:type="gramStart"/>
      <w:r>
        <w:rPr>
          <w:color w:val="000000"/>
          <w:sz w:val="18"/>
          <w:szCs w:val="18"/>
        </w:rPr>
        <w:t>osobowych  lub</w:t>
      </w:r>
      <w:proofErr w:type="gramEnd"/>
      <w:r>
        <w:rPr>
          <w:color w:val="000000"/>
          <w:sz w:val="18"/>
          <w:szCs w:val="18"/>
        </w:rPr>
        <w:t xml:space="preserve"> ograniczenia ich przetwarzania. Ma Pani/Pan także prawo zgłoszenia Administratorowi sprzeciwu wobec dalszego przetwarzania swoich danych osobowych, a także przeniesienia danych osobowych. </w:t>
      </w:r>
    </w:p>
    <w:p w14:paraId="00000123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Ma Pani/Pan prawo cofnąć zgodę na przetwarzanie danych osobowych w każdym czasie, przy czym nie wpływa to na zgodność z prawem przetwarzania danych dokonanego na podstawie udzielonej zgody przed jej wycofaniem.</w:t>
      </w:r>
    </w:p>
    <w:p w14:paraId="00000124" w14:textId="77777777" w:rsidR="004B1968" w:rsidRDefault="00000000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/>
        <w:jc w:val="both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W przypadku wątpliwości co do prawidłowości przetwarzania danych osobowych, ma Pani/Pan prawo wniesienia </w:t>
      </w:r>
      <w:proofErr w:type="gramStart"/>
      <w:r>
        <w:rPr>
          <w:color w:val="000000"/>
          <w:sz w:val="18"/>
          <w:szCs w:val="18"/>
        </w:rPr>
        <w:t>skargi  do</w:t>
      </w:r>
      <w:proofErr w:type="gramEnd"/>
      <w:r>
        <w:rPr>
          <w:color w:val="000000"/>
          <w:sz w:val="18"/>
          <w:szCs w:val="18"/>
        </w:rPr>
        <w:t xml:space="preserve">  </w:t>
      </w:r>
      <w:proofErr w:type="gramStart"/>
      <w:r>
        <w:rPr>
          <w:color w:val="000000"/>
          <w:sz w:val="18"/>
          <w:szCs w:val="18"/>
        </w:rPr>
        <w:t>organu  nadzorczego</w:t>
      </w:r>
      <w:proofErr w:type="gramEnd"/>
      <w:r>
        <w:rPr>
          <w:color w:val="000000"/>
          <w:sz w:val="18"/>
          <w:szCs w:val="18"/>
        </w:rPr>
        <w:t xml:space="preserve"> zajmującego się ochroną danych osobowych, tj. Prezesa Urzędu Ochrony Danych Osobowych (ul. Stawki 2, 00-193 Warszawa)</w:t>
      </w:r>
    </w:p>
    <w:p w14:paraId="00000125" w14:textId="77777777" w:rsidR="004B1968" w:rsidRDefault="004B19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color w:val="000000"/>
        </w:rPr>
      </w:pPr>
    </w:p>
    <w:sectPr w:rsidR="004B196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4" w:right="1417" w:bottom="1417" w:left="1276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A80AC2" w14:textId="77777777" w:rsidR="00406AD2" w:rsidRDefault="00406AD2">
      <w:r>
        <w:separator/>
      </w:r>
    </w:p>
  </w:endnote>
  <w:endnote w:type="continuationSeparator" w:id="0">
    <w:p w14:paraId="784C2683" w14:textId="77777777" w:rsidR="00406AD2" w:rsidRDefault="00406A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332CA2C-4741-604C-AC35-A7314797A232}"/>
    <w:embedBold r:id="rId2" w:fontKey="{F997CB00-06D3-5149-9981-A95FD6CAAF5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1A8F6644-1F43-8E41-9864-64ED7561378F}"/>
    <w:embedBold r:id="rId4" w:fontKey="{B27DA9F0-DE75-254B-8867-9F414B14DE9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5D76A1C-EFF8-5143-B832-7F11C7817155}"/>
    <w:embedBold r:id="rId6" w:fontKey="{45E1777C-6925-8546-B8C5-F18798BF396F}"/>
    <w:embedItalic r:id="rId7" w:fontKey="{9881F7FA-300E-F240-AB00-28C08AF78B6E}"/>
  </w:font>
  <w:font w:name="Noto Sans Symbols">
    <w:altName w:val="Calibri"/>
    <w:panose1 w:val="020B0604020202020204"/>
    <w:charset w:val="00"/>
    <w:family w:val="auto"/>
    <w:pitch w:val="default"/>
    <w:embedRegular r:id="rId8" w:fontKey="{A25542B9-D0B8-CF45-99E3-9D661611078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DE17BF83-262A-8347-8F1C-6D11783A7D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FE27C1D1-39BF-044A-BA5A-2C18E013DEA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614CC64C-C790-6543-A0DD-886A60EA17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B" w14:textId="77777777" w:rsidR="004B1968" w:rsidRDefault="004B19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C" w14:textId="3AC176DC" w:rsidR="004B196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  <w:sz w:val="24"/>
        <w:szCs w:val="24"/>
      </w:rPr>
    </w:pPr>
    <w:r>
      <w:rPr>
        <w:color w:val="000000"/>
        <w:sz w:val="21"/>
        <w:szCs w:val="21"/>
      </w:rPr>
      <w:fldChar w:fldCharType="begin"/>
    </w:r>
    <w:r>
      <w:rPr>
        <w:color w:val="000000"/>
        <w:sz w:val="21"/>
        <w:szCs w:val="21"/>
      </w:rPr>
      <w:instrText>PAGE</w:instrText>
    </w:r>
    <w:r>
      <w:rPr>
        <w:color w:val="000000"/>
        <w:sz w:val="21"/>
        <w:szCs w:val="21"/>
      </w:rPr>
      <w:fldChar w:fldCharType="separate"/>
    </w:r>
    <w:r w:rsidR="00D42D04">
      <w:rPr>
        <w:noProof/>
        <w:color w:val="000000"/>
        <w:sz w:val="21"/>
        <w:szCs w:val="21"/>
      </w:rPr>
      <w:t>1</w:t>
    </w:r>
    <w:r>
      <w:rPr>
        <w:color w:val="000000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A" w14:textId="77777777" w:rsidR="004B1968" w:rsidRDefault="004B196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71116" w14:textId="77777777" w:rsidR="00406AD2" w:rsidRDefault="00406AD2">
      <w:r>
        <w:separator/>
      </w:r>
    </w:p>
  </w:footnote>
  <w:footnote w:type="continuationSeparator" w:id="0">
    <w:p w14:paraId="4DCC587E" w14:textId="77777777" w:rsidR="00406AD2" w:rsidRDefault="00406A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7" w14:textId="77777777" w:rsidR="004B1968" w:rsidRDefault="004B19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8" w14:textId="77777777" w:rsidR="004B196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2"/>
        <w:szCs w:val="22"/>
      </w:rPr>
    </w:pPr>
    <w:r>
      <w:rPr>
        <w:rFonts w:ascii="Arial" w:eastAsia="Arial" w:hAnsi="Arial" w:cs="Arial"/>
        <w:b/>
        <w:bCs/>
        <w:color w:val="000000"/>
        <w:sz w:val="22"/>
        <w:szCs w:val="22"/>
      </w:rPr>
      <w:tab/>
    </w:r>
    <w:r>
      <w:rPr>
        <w:rFonts w:ascii="Arial" w:eastAsia="Arial" w:hAnsi="Arial" w:cs="Arial"/>
        <w:b/>
        <w:bCs/>
        <w:color w:val="000000"/>
        <w:sz w:val="22"/>
        <w:szCs w:val="22"/>
      </w:rPr>
      <w:tab/>
    </w:r>
    <w:r>
      <w:rPr>
        <w:rFonts w:ascii="Calibri" w:eastAsia="Calibri" w:hAnsi="Calibri" w:cs="Calibri"/>
        <w:color w:val="000000"/>
        <w:sz w:val="22"/>
        <w:szCs w:val="22"/>
      </w:rPr>
      <w:t>Załącznik nr 3 do SWZ</w:t>
    </w:r>
  </w:p>
  <w:p w14:paraId="00000129" w14:textId="77777777" w:rsidR="004B1968" w:rsidRDefault="004B19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120"/>
      <w:jc w:val="both"/>
      <w:rPr>
        <w:rFonts w:ascii="Arial" w:eastAsia="Arial" w:hAnsi="Arial" w:cs="Arial"/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26" w14:textId="77777777" w:rsidR="004B1968" w:rsidRDefault="004B196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44798"/>
    <w:multiLevelType w:val="multilevel"/>
    <w:tmpl w:val="B5E0C2A8"/>
    <w:lvl w:ilvl="0">
      <w:start w:val="12"/>
      <w:numFmt w:val="decimal"/>
      <w:lvlText w:val="%1."/>
      <w:lvlJc w:val="left"/>
      <w:pPr>
        <w:ind w:left="360" w:hanging="360"/>
      </w:pPr>
      <w:rPr>
        <w:b w:val="0"/>
        <w:bCs w:val="0"/>
        <w:strike w:val="0"/>
        <w:color w:val="00000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color w:val="000000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sz w:val="22"/>
        <w:szCs w:val="22"/>
        <w:vertAlign w:val="baseline"/>
      </w:rPr>
    </w:lvl>
    <w:lvl w:ilvl="3">
      <w:start w:val="4"/>
      <w:numFmt w:val="decimal"/>
      <w:lvlText w:val="%4."/>
      <w:lvlJc w:val="left"/>
      <w:pPr>
        <w:ind w:left="2880" w:hanging="360"/>
      </w:pPr>
      <w:rPr>
        <w:sz w:val="22"/>
        <w:szCs w:val="22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z w:val="22"/>
        <w:szCs w:val="22"/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sz w:val="22"/>
        <w:szCs w:val="22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z w:val="22"/>
        <w:szCs w:val="22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z w:val="22"/>
        <w:szCs w:val="22"/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sz w:val="22"/>
        <w:szCs w:val="22"/>
        <w:vertAlign w:val="baseline"/>
      </w:rPr>
    </w:lvl>
  </w:abstractNum>
  <w:abstractNum w:abstractNumId="1" w15:restartNumberingAfterBreak="0">
    <w:nsid w:val="060D4082"/>
    <w:multiLevelType w:val="multilevel"/>
    <w:tmpl w:val="FD80CB12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0DF826DA"/>
    <w:multiLevelType w:val="multilevel"/>
    <w:tmpl w:val="6FC67B0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 w15:restartNumberingAfterBreak="0">
    <w:nsid w:val="0E2B3897"/>
    <w:multiLevelType w:val="multilevel"/>
    <w:tmpl w:val="7B142BB6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Calibri" w:eastAsia="Calibri" w:hAnsi="Calibri" w:cs="Calibri"/>
        <w:sz w:val="22"/>
        <w:szCs w:val="22"/>
        <w:vertAlign w:val="baselin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Calibri" w:eastAsia="Calibri" w:hAnsi="Calibri" w:cs="Calibri"/>
        <w:sz w:val="22"/>
        <w:szCs w:val="22"/>
        <w:vertAlign w:val="baselin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Calibri" w:eastAsia="Calibri" w:hAnsi="Calibri" w:cs="Calibri"/>
        <w:sz w:val="22"/>
        <w:szCs w:val="22"/>
        <w:vertAlign w:val="baselin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Calibri" w:eastAsia="Calibri" w:hAnsi="Calibri" w:cs="Calibri"/>
        <w:sz w:val="22"/>
        <w:szCs w:val="22"/>
        <w:vertAlign w:val="baselin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Calibri" w:eastAsia="Calibri" w:hAnsi="Calibri" w:cs="Calibri"/>
        <w:sz w:val="22"/>
        <w:szCs w:val="22"/>
        <w:vertAlign w:val="baselin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Calibri" w:eastAsia="Calibri" w:hAnsi="Calibri" w:cs="Calibri"/>
        <w:sz w:val="22"/>
        <w:szCs w:val="22"/>
        <w:vertAlign w:val="baselin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Calibri" w:eastAsia="Calibri" w:hAnsi="Calibri" w:cs="Calibri"/>
        <w:sz w:val="22"/>
        <w:szCs w:val="22"/>
        <w:vertAlign w:val="baseline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Calibri" w:eastAsia="Calibri" w:hAnsi="Calibri" w:cs="Calibri"/>
        <w:sz w:val="22"/>
        <w:szCs w:val="22"/>
        <w:vertAlign w:val="baseline"/>
      </w:rPr>
    </w:lvl>
  </w:abstractNum>
  <w:abstractNum w:abstractNumId="4" w15:restartNumberingAfterBreak="0">
    <w:nsid w:val="0F352726"/>
    <w:multiLevelType w:val="multilevel"/>
    <w:tmpl w:val="15DE2398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sz w:val="20"/>
        <w:szCs w:val="20"/>
        <w:vertAlign w:val="baseli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Calibri" w:eastAsia="Calibri" w:hAnsi="Calibri" w:cs="Calibri"/>
        <w:sz w:val="22"/>
        <w:szCs w:val="22"/>
        <w:vertAlign w:val="baseline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Calibri" w:eastAsia="Calibri" w:hAnsi="Calibri" w:cs="Calibri"/>
        <w:sz w:val="22"/>
        <w:szCs w:val="22"/>
        <w:vertAlign w:val="baseline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Calibri" w:eastAsia="Calibri" w:hAnsi="Calibri" w:cs="Calibri"/>
        <w:sz w:val="22"/>
        <w:szCs w:val="22"/>
        <w:vertAlign w:val="baseline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Calibri" w:eastAsia="Calibri" w:hAnsi="Calibri" w:cs="Calibri"/>
        <w:sz w:val="22"/>
        <w:szCs w:val="22"/>
        <w:vertAlign w:val="baseline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Calibri" w:eastAsia="Calibri" w:hAnsi="Calibri" w:cs="Calibri"/>
        <w:sz w:val="22"/>
        <w:szCs w:val="22"/>
        <w:vertAlign w:val="baseline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Calibri" w:eastAsia="Calibri" w:hAnsi="Calibri" w:cs="Calibri"/>
        <w:sz w:val="22"/>
        <w:szCs w:val="22"/>
        <w:vertAlign w:val="baseline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Calibri" w:eastAsia="Calibri" w:hAnsi="Calibri" w:cs="Calibri"/>
        <w:sz w:val="22"/>
        <w:szCs w:val="22"/>
        <w:vertAlign w:val="baseline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Calibri" w:eastAsia="Calibri" w:hAnsi="Calibri" w:cs="Calibri"/>
        <w:sz w:val="22"/>
        <w:szCs w:val="22"/>
        <w:vertAlign w:val="baseline"/>
      </w:rPr>
    </w:lvl>
  </w:abstractNum>
  <w:abstractNum w:abstractNumId="5" w15:restartNumberingAfterBreak="0">
    <w:nsid w:val="1C5A6FDD"/>
    <w:multiLevelType w:val="multilevel"/>
    <w:tmpl w:val="88CC95D0"/>
    <w:lvl w:ilvl="0">
      <w:start w:val="1"/>
      <w:numFmt w:val="lowerLetter"/>
      <w:lvlText w:val="%1)"/>
      <w:lvlJc w:val="left"/>
      <w:pPr>
        <w:ind w:left="1080" w:hanging="360"/>
      </w:pPr>
      <w:rPr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6" w15:restartNumberingAfterBreak="0">
    <w:nsid w:val="218767D4"/>
    <w:multiLevelType w:val="multilevel"/>
    <w:tmpl w:val="0CE28BB0"/>
    <w:lvl w:ilvl="0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bCs w:val="0"/>
        <w:color w:val="000000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7" w15:restartNumberingAfterBreak="0">
    <w:nsid w:val="24FB71FD"/>
    <w:multiLevelType w:val="multilevel"/>
    <w:tmpl w:val="6D2ED7E0"/>
    <w:lvl w:ilvl="0">
      <w:start w:val="1"/>
      <w:numFmt w:val="bullet"/>
      <w:lvlText w:val="−"/>
      <w:lvlJc w:val="left"/>
      <w:pPr>
        <w:ind w:left="786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8" w15:restartNumberingAfterBreak="0">
    <w:nsid w:val="25CA7B5B"/>
    <w:multiLevelType w:val="multilevel"/>
    <w:tmpl w:val="2D1873E6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color w:val="000000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9" w15:restartNumberingAfterBreak="0">
    <w:nsid w:val="25E20887"/>
    <w:multiLevelType w:val="multilevel"/>
    <w:tmpl w:val="B2C242CC"/>
    <w:lvl w:ilvl="0">
      <w:start w:val="1"/>
      <w:numFmt w:val="decimal"/>
      <w:lvlText w:val="%1."/>
      <w:lvlJc w:val="left"/>
      <w:pPr>
        <w:ind w:left="384" w:hanging="384"/>
      </w:pPr>
      <w:rPr>
        <w:rFonts w:ascii="Arial" w:eastAsia="Arial" w:hAnsi="Arial" w:cs="Arial"/>
        <w:b w:val="0"/>
        <w:bCs w:val="0"/>
        <w:sz w:val="22"/>
        <w:szCs w:val="22"/>
        <w:vertAlign w:val="baseline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vertAlign w:val="baseline"/>
      </w:rPr>
    </w:lvl>
  </w:abstractNum>
  <w:abstractNum w:abstractNumId="10" w15:restartNumberingAfterBreak="0">
    <w:nsid w:val="26956538"/>
    <w:multiLevelType w:val="multilevel"/>
    <w:tmpl w:val="9FCCE102"/>
    <w:lvl w:ilvl="0">
      <w:start w:val="1"/>
      <w:numFmt w:val="lowerLetter"/>
      <w:lvlText w:val="%1)"/>
      <w:lvlJc w:val="left"/>
      <w:pPr>
        <w:ind w:left="108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2C8D51A7"/>
    <w:multiLevelType w:val="multilevel"/>
    <w:tmpl w:val="68C81D38"/>
    <w:lvl w:ilvl="0">
      <w:start w:val="1"/>
      <w:numFmt w:val="lowerLetter"/>
      <w:lvlText w:val="%1)"/>
      <w:lvlJc w:val="left"/>
      <w:pPr>
        <w:ind w:left="360" w:hanging="360"/>
      </w:pPr>
      <w:rPr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2" w15:restartNumberingAfterBreak="0">
    <w:nsid w:val="32B3394E"/>
    <w:multiLevelType w:val="multilevel"/>
    <w:tmpl w:val="59E07F9C"/>
    <w:lvl w:ilvl="0">
      <w:start w:val="1"/>
      <w:numFmt w:val="lowerLetter"/>
      <w:lvlText w:val="%1)"/>
      <w:lvlJc w:val="left"/>
      <w:pPr>
        <w:ind w:left="643" w:hanging="360"/>
      </w:pPr>
      <w:rPr>
        <w:strike w:val="0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3" w15:restartNumberingAfterBreak="0">
    <w:nsid w:val="3524624D"/>
    <w:multiLevelType w:val="multilevel"/>
    <w:tmpl w:val="EEDAA7B0"/>
    <w:lvl w:ilvl="0">
      <w:start w:val="1"/>
      <w:numFmt w:val="lowerLetter"/>
      <w:lvlText w:val="%1)"/>
      <w:lvlJc w:val="left"/>
      <w:pPr>
        <w:ind w:left="720" w:hanging="360"/>
      </w:pPr>
      <w:rPr>
        <w:b w:val="0"/>
        <w:bCs w:val="0"/>
        <w:sz w:val="20"/>
        <w:szCs w:val="2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4" w15:restartNumberingAfterBreak="0">
    <w:nsid w:val="36DA7FBD"/>
    <w:multiLevelType w:val="multilevel"/>
    <w:tmpl w:val="7CC28E5A"/>
    <w:lvl w:ilvl="0">
      <w:start w:val="1"/>
      <w:numFmt w:val="lowerLetter"/>
      <w:lvlText w:val="%1)"/>
      <w:lvlJc w:val="left"/>
      <w:pPr>
        <w:ind w:left="108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5" w15:restartNumberingAfterBreak="0">
    <w:nsid w:val="3D1C2A2E"/>
    <w:multiLevelType w:val="multilevel"/>
    <w:tmpl w:val="D5C22A0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decimal"/>
      <w:lvlText w:val="%2."/>
      <w:lvlJc w:val="left"/>
      <w:pPr>
        <w:ind w:left="36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abstractNum w:abstractNumId="16" w15:restartNumberingAfterBreak="0">
    <w:nsid w:val="3D1C2D04"/>
    <w:multiLevelType w:val="multilevel"/>
    <w:tmpl w:val="383CAC0A"/>
    <w:lvl w:ilvl="0">
      <w:start w:val="1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Arial" w:eastAsia="Arial" w:hAnsi="Arial" w:cs="Arial"/>
        <w:sz w:val="22"/>
        <w:szCs w:val="22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7" w15:restartNumberingAfterBreak="0">
    <w:nsid w:val="3D9A0557"/>
    <w:multiLevelType w:val="multilevel"/>
    <w:tmpl w:val="2162F92A"/>
    <w:lvl w:ilvl="0">
      <w:start w:val="1"/>
      <w:numFmt w:val="bullet"/>
      <w:lvlText w:val="●"/>
      <w:lvlJc w:val="left"/>
      <w:pPr>
        <w:ind w:left="644" w:hanging="359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8" w15:restartNumberingAfterBreak="0">
    <w:nsid w:val="44B4606A"/>
    <w:multiLevelType w:val="multilevel"/>
    <w:tmpl w:val="28A4922E"/>
    <w:lvl w:ilvl="0">
      <w:start w:val="1"/>
      <w:numFmt w:val="lowerLetter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9" w15:restartNumberingAfterBreak="0">
    <w:nsid w:val="44F073D0"/>
    <w:multiLevelType w:val="multilevel"/>
    <w:tmpl w:val="A8CC1C38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0" w15:restartNumberingAfterBreak="0">
    <w:nsid w:val="489B27C3"/>
    <w:multiLevelType w:val="multilevel"/>
    <w:tmpl w:val="4AA4FE80"/>
    <w:lvl w:ilvl="0">
      <w:start w:val="1"/>
      <w:numFmt w:val="lowerLetter"/>
      <w:lvlText w:val="%1)"/>
      <w:lvlJc w:val="left"/>
      <w:pPr>
        <w:ind w:left="360" w:hanging="360"/>
      </w:pPr>
      <w:rPr>
        <w:sz w:val="20"/>
        <w:szCs w:val="2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1" w15:restartNumberingAfterBreak="0">
    <w:nsid w:val="4F681740"/>
    <w:multiLevelType w:val="multilevel"/>
    <w:tmpl w:val="4282E9C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2" w15:restartNumberingAfterBreak="0">
    <w:nsid w:val="501165E0"/>
    <w:multiLevelType w:val="multilevel"/>
    <w:tmpl w:val="05864994"/>
    <w:lvl w:ilvl="0">
      <w:start w:val="1"/>
      <w:numFmt w:val="lowerLetter"/>
      <w:lvlText w:val="%1)"/>
      <w:lvlJc w:val="left"/>
      <w:pPr>
        <w:ind w:left="502" w:hanging="360"/>
      </w:pPr>
      <w:rPr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3" w15:restartNumberingAfterBreak="0">
    <w:nsid w:val="501F690F"/>
    <w:multiLevelType w:val="multilevel"/>
    <w:tmpl w:val="6BF27DF8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4" w15:restartNumberingAfterBreak="0">
    <w:nsid w:val="515313C4"/>
    <w:multiLevelType w:val="multilevel"/>
    <w:tmpl w:val="E0F6EABC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5" w15:restartNumberingAfterBreak="0">
    <w:nsid w:val="54951C8A"/>
    <w:multiLevelType w:val="multilevel"/>
    <w:tmpl w:val="277E87DE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strike w:val="0"/>
        <w:color w:val="000000"/>
        <w:sz w:val="22"/>
        <w:szCs w:val="22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color w:val="000000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i w:val="0"/>
        <w:iCs w:val="0"/>
        <w:color w:val="000000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6" w15:restartNumberingAfterBreak="0">
    <w:nsid w:val="569C5AA1"/>
    <w:multiLevelType w:val="multilevel"/>
    <w:tmpl w:val="2A8EFC52"/>
    <w:lvl w:ilvl="0">
      <w:start w:val="1"/>
      <w:numFmt w:val="lowerLetter"/>
      <w:lvlText w:val="%1)"/>
      <w:lvlJc w:val="left"/>
      <w:pPr>
        <w:ind w:left="360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7" w15:restartNumberingAfterBreak="0">
    <w:nsid w:val="6C431296"/>
    <w:multiLevelType w:val="multilevel"/>
    <w:tmpl w:val="586818EC"/>
    <w:lvl w:ilvl="0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000000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8" w15:restartNumberingAfterBreak="0">
    <w:nsid w:val="6C930AB5"/>
    <w:multiLevelType w:val="multilevel"/>
    <w:tmpl w:val="DC484502"/>
    <w:lvl w:ilvl="0">
      <w:start w:val="1"/>
      <w:numFmt w:val="lowerLetter"/>
      <w:lvlText w:val="%1)"/>
      <w:lvlJc w:val="left"/>
      <w:pPr>
        <w:ind w:left="502" w:hanging="360"/>
      </w:pPr>
      <w:rPr>
        <w:rFonts w:ascii="Arial" w:eastAsia="Arial" w:hAnsi="Arial" w:cs="Arial"/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9" w15:restartNumberingAfterBreak="0">
    <w:nsid w:val="716046E7"/>
    <w:multiLevelType w:val="multilevel"/>
    <w:tmpl w:val="8CFC40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775D7C08"/>
    <w:multiLevelType w:val="multilevel"/>
    <w:tmpl w:val="17962196"/>
    <w:lvl w:ilvl="0">
      <w:start w:val="1"/>
      <w:numFmt w:val="decimal"/>
      <w:lvlText w:val="%1)"/>
      <w:lvlJc w:val="left"/>
      <w:pPr>
        <w:ind w:left="644" w:hanging="359"/>
      </w:pPr>
      <w:rPr>
        <w:sz w:val="20"/>
        <w:szCs w:val="2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1" w15:restartNumberingAfterBreak="0">
    <w:nsid w:val="77D630AF"/>
    <w:multiLevelType w:val="multilevel"/>
    <w:tmpl w:val="D4CAE65E"/>
    <w:lvl w:ilvl="0">
      <w:start w:val="1"/>
      <w:numFmt w:val="decimal"/>
      <w:lvlText w:val="%1)"/>
      <w:lvlJc w:val="left"/>
      <w:pPr>
        <w:ind w:left="502" w:hanging="360"/>
      </w:pPr>
      <w:rPr>
        <w:sz w:val="22"/>
        <w:szCs w:val="22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2" w15:restartNumberingAfterBreak="0">
    <w:nsid w:val="79F87E0C"/>
    <w:multiLevelType w:val="multilevel"/>
    <w:tmpl w:val="A8C29456"/>
    <w:lvl w:ilvl="0">
      <w:start w:val="1"/>
      <w:numFmt w:val="lowerLetter"/>
      <w:lvlText w:val="%1)"/>
      <w:lvlJc w:val="left"/>
      <w:pPr>
        <w:ind w:left="502" w:hanging="360"/>
      </w:pPr>
      <w:rPr>
        <w:sz w:val="20"/>
        <w:szCs w:val="2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480123395">
    <w:abstractNumId w:val="5"/>
  </w:num>
  <w:num w:numId="2" w16cid:durableId="2138989558">
    <w:abstractNumId w:val="19"/>
  </w:num>
  <w:num w:numId="3" w16cid:durableId="1310868438">
    <w:abstractNumId w:val="10"/>
  </w:num>
  <w:num w:numId="4" w16cid:durableId="1286738204">
    <w:abstractNumId w:val="4"/>
  </w:num>
  <w:num w:numId="5" w16cid:durableId="1070007877">
    <w:abstractNumId w:val="13"/>
  </w:num>
  <w:num w:numId="6" w16cid:durableId="600187690">
    <w:abstractNumId w:val="11"/>
  </w:num>
  <w:num w:numId="7" w16cid:durableId="1033849513">
    <w:abstractNumId w:val="31"/>
  </w:num>
  <w:num w:numId="8" w16cid:durableId="628898195">
    <w:abstractNumId w:val="9"/>
  </w:num>
  <w:num w:numId="9" w16cid:durableId="482550351">
    <w:abstractNumId w:val="8"/>
  </w:num>
  <w:num w:numId="10" w16cid:durableId="1127702057">
    <w:abstractNumId w:val="18"/>
  </w:num>
  <w:num w:numId="11" w16cid:durableId="936983318">
    <w:abstractNumId w:val="30"/>
  </w:num>
  <w:num w:numId="12" w16cid:durableId="465009347">
    <w:abstractNumId w:val="23"/>
  </w:num>
  <w:num w:numId="13" w16cid:durableId="1333920793">
    <w:abstractNumId w:val="14"/>
  </w:num>
  <w:num w:numId="14" w16cid:durableId="445320894">
    <w:abstractNumId w:val="16"/>
  </w:num>
  <w:num w:numId="15" w16cid:durableId="914825359">
    <w:abstractNumId w:val="27"/>
  </w:num>
  <w:num w:numId="16" w16cid:durableId="976301768">
    <w:abstractNumId w:val="20"/>
  </w:num>
  <w:num w:numId="17" w16cid:durableId="648675771">
    <w:abstractNumId w:val="32"/>
  </w:num>
  <w:num w:numId="18" w16cid:durableId="2115438572">
    <w:abstractNumId w:val="25"/>
  </w:num>
  <w:num w:numId="19" w16cid:durableId="1850369474">
    <w:abstractNumId w:val="26"/>
  </w:num>
  <w:num w:numId="20" w16cid:durableId="433476711">
    <w:abstractNumId w:val="12"/>
  </w:num>
  <w:num w:numId="21" w16cid:durableId="507986900">
    <w:abstractNumId w:val="7"/>
  </w:num>
  <w:num w:numId="22" w16cid:durableId="1150369823">
    <w:abstractNumId w:val="0"/>
  </w:num>
  <w:num w:numId="23" w16cid:durableId="1771387209">
    <w:abstractNumId w:val="3"/>
  </w:num>
  <w:num w:numId="24" w16cid:durableId="172232744">
    <w:abstractNumId w:val="6"/>
  </w:num>
  <w:num w:numId="25" w16cid:durableId="909845799">
    <w:abstractNumId w:val="24"/>
  </w:num>
  <w:num w:numId="26" w16cid:durableId="680661311">
    <w:abstractNumId w:val="28"/>
  </w:num>
  <w:num w:numId="27" w16cid:durableId="1624534833">
    <w:abstractNumId w:val="15"/>
  </w:num>
  <w:num w:numId="28" w16cid:durableId="1244412132">
    <w:abstractNumId w:val="2"/>
  </w:num>
  <w:num w:numId="29" w16cid:durableId="892733262">
    <w:abstractNumId w:val="1"/>
  </w:num>
  <w:num w:numId="30" w16cid:durableId="304043318">
    <w:abstractNumId w:val="17"/>
  </w:num>
  <w:num w:numId="31" w16cid:durableId="1717465279">
    <w:abstractNumId w:val="22"/>
  </w:num>
  <w:num w:numId="32" w16cid:durableId="72364417">
    <w:abstractNumId w:val="21"/>
  </w:num>
  <w:num w:numId="33" w16cid:durableId="104741294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968"/>
    <w:rsid w:val="00406AD2"/>
    <w:rsid w:val="004B1968"/>
    <w:rsid w:val="00B476A1"/>
    <w:rsid w:val="00D42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70CD725"/>
  <w15:docId w15:val="{0432B74F-4D77-BD44-8A8F-888CFEAB0C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SD/KLr5lXFZc5z+YmhehP0lz8g==">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6326</Words>
  <Characters>41439</Characters>
  <Application>Microsoft Office Word</Application>
  <DocSecurity>0</DocSecurity>
  <Lines>863</Lines>
  <Paragraphs>404</Paragraphs>
  <ScaleCrop>false</ScaleCrop>
  <Company/>
  <LinksUpToDate>false</LinksUpToDate>
  <CharactersWithSpaces>47361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Izabela Kańkowska</cp:lastModifiedBy>
  <cp:revision>2</cp:revision>
  <dcterms:created xsi:type="dcterms:W3CDTF">2026-04-08T15:49:00Z</dcterms:created>
  <dcterms:modified xsi:type="dcterms:W3CDTF">2026-04-08T15:50:00Z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0x010100BEA540080219EE4394809D45B59A585F</vt:lpwstr>
  </property>
</Properties>
</file>